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C25E1">
      <w:pPr>
        <w:jc w:val="center"/>
        <w:rPr>
          <w:rFonts w:hint="eastAsia" w:ascii="宋体" w:hAnsi="宋体"/>
          <w:b/>
          <w:bCs w:val="0"/>
          <w:sz w:val="32"/>
          <w:szCs w:val="32"/>
          <w:lang w:val="en-US" w:eastAsia="zh-CN"/>
        </w:rPr>
      </w:pPr>
      <w:r>
        <w:rPr>
          <w:rFonts w:hint="eastAsia" w:ascii="宋体" w:hAnsi="宋体"/>
          <w:b/>
          <w:bCs w:val="0"/>
          <w:sz w:val="32"/>
          <w:szCs w:val="32"/>
          <w:lang w:val="en-US" w:eastAsia="zh-CN"/>
        </w:rPr>
        <w:t>天津津德制钢有限公司</w:t>
      </w:r>
    </w:p>
    <w:p w14:paraId="0C584715">
      <w:pPr>
        <w:jc w:val="center"/>
        <w:rPr>
          <w:rFonts w:hint="eastAsia" w:ascii="宋体" w:hAnsi="宋体"/>
          <w:b/>
          <w:bCs w:val="0"/>
          <w:sz w:val="32"/>
          <w:szCs w:val="32"/>
          <w:lang w:val="en-US" w:eastAsia="zh-CN"/>
        </w:rPr>
      </w:pPr>
      <w:r>
        <w:rPr>
          <w:rFonts w:hint="eastAsia" w:ascii="宋体" w:hAnsi="宋体"/>
          <w:b/>
          <w:bCs w:val="0"/>
          <w:sz w:val="32"/>
          <w:szCs w:val="32"/>
          <w:lang w:val="en-US" w:eastAsia="zh-CN"/>
        </w:rPr>
        <w:t>三、四线带钢</w:t>
      </w:r>
      <w:r>
        <w:rPr>
          <w:rFonts w:hint="eastAsia" w:ascii="宋体" w:hAnsi="宋体"/>
          <w:b/>
          <w:bCs w:val="0"/>
          <w:sz w:val="32"/>
          <w:szCs w:val="32"/>
        </w:rPr>
        <w:t>加热炉</w:t>
      </w:r>
      <w:r>
        <w:rPr>
          <w:rFonts w:hint="eastAsia" w:ascii="宋体" w:hAnsi="宋体"/>
          <w:b/>
          <w:bCs w:val="0"/>
          <w:sz w:val="32"/>
          <w:szCs w:val="32"/>
          <w:lang w:val="en-US" w:eastAsia="zh-CN"/>
        </w:rPr>
        <w:t>年修外委项目及</w:t>
      </w:r>
      <w:r>
        <w:rPr>
          <w:rFonts w:hint="eastAsia" w:ascii="宋体" w:hAnsi="宋体"/>
          <w:b/>
          <w:bCs w:val="0"/>
          <w:sz w:val="32"/>
          <w:szCs w:val="32"/>
        </w:rPr>
        <w:t>技术</w:t>
      </w:r>
      <w:r>
        <w:rPr>
          <w:rFonts w:hint="eastAsia" w:ascii="宋体" w:hAnsi="宋体"/>
          <w:b/>
          <w:bCs w:val="0"/>
          <w:sz w:val="32"/>
          <w:szCs w:val="32"/>
          <w:lang w:val="en-US" w:eastAsia="zh-CN"/>
        </w:rPr>
        <w:t>要求</w:t>
      </w:r>
    </w:p>
    <w:p w14:paraId="5ADC33B4">
      <w:pPr>
        <w:jc w:val="center"/>
        <w:rPr>
          <w:rFonts w:hint="eastAsia" w:ascii="宋体" w:hAnsi="宋体"/>
          <w:b/>
          <w:bCs w:val="0"/>
          <w:sz w:val="24"/>
          <w:szCs w:val="24"/>
          <w:lang w:val="en-US" w:eastAsia="zh-CN"/>
        </w:rPr>
      </w:pPr>
    </w:p>
    <w:p w14:paraId="1894DA8E">
      <w:pPr>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三线外委检修项目及技术要求：</w:t>
      </w:r>
    </w:p>
    <w:p w14:paraId="0B195704">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1、炉内氧化铁皮清理倒运：</w:t>
      </w:r>
    </w:p>
    <w:p w14:paraId="3DB1EE9E">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1.1炉内氧化铁可首先清理至炉底，再用天车、渣斗吊运至专用车车厢内拉走；</w:t>
      </w:r>
    </w:p>
    <w:p w14:paraId="4576EEFE">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1.2炉内落渣槽口、烧嘴喷口、水梁及滑块等处上的氧化铁必须清理、清扫干净（必要时要进行打磨）；</w:t>
      </w:r>
    </w:p>
    <w:p w14:paraId="1942951C">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1.3炉内氧化铁清理完成后再清理水封槽内的氧化铁；</w:t>
      </w:r>
    </w:p>
    <w:p w14:paraId="36A0DCE5">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1.4清理至炉底的氧化铁尽量在开机前倒运完毕，若实在清理不完，也不能影响步进机械运行及其它正常开机条件。</w:t>
      </w:r>
    </w:p>
    <w:p w14:paraId="11ED69E8">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1.5注意事项：</w:t>
      </w:r>
    </w:p>
    <w:p w14:paraId="530BF351">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1.5.1炉内氧化铁清理工程中，不许破坏水梁及烧嘴等处的耐材结构，否则按甲方要求给予修复；</w:t>
      </w:r>
    </w:p>
    <w:p w14:paraId="7869D5C3">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1.5.2炉内氧化铁清理过程中，以防出现安全事故，严禁向立柱孔内洒落；</w:t>
      </w:r>
    </w:p>
    <w:p w14:paraId="412CC887">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1.5.3炉底堆积氧化铁时，注意炉底液压、电气设备的烘烤，若有损坏按甲方要求给予修复；</w:t>
      </w:r>
    </w:p>
    <w:p w14:paraId="4EF67BBA">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1.5.4炉底堆积氧化铁时应留出过往通道，不许堵住楼梯口；</w:t>
      </w:r>
    </w:p>
    <w:p w14:paraId="026F2A45">
      <w:pPr>
        <w:numPr>
          <w:ilvl w:val="0"/>
          <w:numId w:val="0"/>
        </w:numPr>
        <w:spacing w:line="360" w:lineRule="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2、三线均热段炉墙两侧（主要为上部分）拆除及重新砌筑：</w:t>
      </w:r>
    </w:p>
    <w:p w14:paraId="33356C11">
      <w:pPr>
        <w:numPr>
          <w:ilvl w:val="0"/>
          <w:numId w:val="0"/>
        </w:numPr>
        <w:spacing w:line="360" w:lineRule="auto"/>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2.1拆除原炉墙，修复上下墙施工缝。修复总面积（含烧嘴孔）约12m*2m*2=48㎡；</w:t>
      </w:r>
    </w:p>
    <w:p w14:paraId="01DB9214">
      <w:pPr>
        <w:numPr>
          <w:ilvl w:val="0"/>
          <w:numId w:val="0"/>
        </w:numPr>
        <w:spacing w:line="360" w:lineRule="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2.2更换炉外立柱3根，恢复、更换损坏部分炉墙外钢板（炉外钢板更换修复量5㎡以内）；</w:t>
      </w:r>
    </w:p>
    <w:p w14:paraId="15C48196">
      <w:pPr>
        <w:numPr>
          <w:ilvl w:val="0"/>
          <w:numId w:val="0"/>
        </w:numPr>
        <w:spacing w:line="360" w:lineRule="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2.3</w:t>
      </w:r>
      <w:r>
        <w:rPr>
          <w:rFonts w:hint="eastAsia" w:asciiTheme="minorEastAsia" w:hAnsiTheme="minorEastAsia" w:eastAsiaTheme="minorEastAsia" w:cstheme="minorEastAsia"/>
          <w:bCs/>
          <w:sz w:val="24"/>
          <w:highlight w:val="none"/>
        </w:rPr>
        <w:t>更换炉墙拆除部分锚固砖挂钩及炉墙锚固砖</w:t>
      </w:r>
      <w:r>
        <w:rPr>
          <w:rFonts w:hint="eastAsia" w:asciiTheme="minorEastAsia" w:hAnsiTheme="minorEastAsia" w:eastAsiaTheme="minorEastAsia" w:cstheme="minorEastAsia"/>
          <w:b w:val="0"/>
          <w:bCs/>
          <w:sz w:val="24"/>
          <w:szCs w:val="24"/>
          <w:lang w:val="en-US" w:eastAsia="zh-CN"/>
        </w:rPr>
        <w:t>（参考图纸需要锚固砖91*2=182块）；</w:t>
      </w:r>
    </w:p>
    <w:p w14:paraId="52708445">
      <w:pPr>
        <w:numPr>
          <w:ilvl w:val="0"/>
          <w:numId w:val="0"/>
        </w:numPr>
        <w:spacing w:line="360" w:lineRule="auto"/>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2.4按炉体结构重新铺设机制纤维板、砌耐火砖、浇筑炉墙；</w:t>
      </w:r>
    </w:p>
    <w:p w14:paraId="387889C8">
      <w:pPr>
        <w:numPr>
          <w:ilvl w:val="0"/>
          <w:numId w:val="0"/>
        </w:numPr>
        <w:spacing w:line="360" w:lineRule="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2.5安装烧嘴砖12块（煤气、空气烧嘴各6块）。</w:t>
      </w:r>
      <w:r>
        <w:rPr>
          <w:rFonts w:asciiTheme="minorEastAsia" w:hAnsiTheme="minorEastAsia" w:eastAsiaTheme="minorEastAsia" w:cstheme="minorEastAsia"/>
          <w:bCs/>
          <w:sz w:val="24"/>
          <w:highlight w:val="none"/>
        </w:rPr>
        <w:t>烧嘴砖</w:t>
      </w:r>
      <w:r>
        <w:rPr>
          <w:rFonts w:hint="eastAsia" w:asciiTheme="minorEastAsia" w:hAnsiTheme="minorEastAsia" w:eastAsiaTheme="minorEastAsia" w:cstheme="minorEastAsia"/>
          <w:bCs/>
          <w:sz w:val="24"/>
          <w:highlight w:val="none"/>
        </w:rPr>
        <w:t>按照原尺寸制作并</w:t>
      </w:r>
      <w:r>
        <w:rPr>
          <w:rFonts w:asciiTheme="minorEastAsia" w:hAnsiTheme="minorEastAsia" w:eastAsiaTheme="minorEastAsia" w:cstheme="minorEastAsia"/>
          <w:bCs/>
          <w:sz w:val="24"/>
          <w:highlight w:val="none"/>
        </w:rPr>
        <w:t>提前预制烘烤</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lang w:val="en-US" w:eastAsia="zh-CN"/>
        </w:rPr>
        <w:t>烧嘴砖属原来厂家专利，甲方不提供图纸</w:t>
      </w:r>
      <w:r>
        <w:rPr>
          <w:rFonts w:hint="eastAsia" w:asciiTheme="minorEastAsia" w:hAnsiTheme="minorEastAsia" w:eastAsiaTheme="minorEastAsia" w:cstheme="minorEastAsia"/>
          <w:bCs/>
          <w:sz w:val="24"/>
          <w:highlight w:val="none"/>
          <w:lang w:eastAsia="zh-CN"/>
        </w:rPr>
        <w:t>）</w:t>
      </w:r>
    </w:p>
    <w:p w14:paraId="31E69FA3">
      <w:pPr>
        <w:numPr>
          <w:ilvl w:val="0"/>
          <w:numId w:val="0"/>
        </w:numPr>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2.6技术要求：</w:t>
      </w:r>
    </w:p>
    <w:p w14:paraId="3BDE23C2">
      <w:pPr>
        <w:numPr>
          <w:ilvl w:val="0"/>
          <w:numId w:val="0"/>
        </w:numPr>
        <w:spacing w:line="360" w:lineRule="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2.6.1炉墙重新砌筑及烧嘴等各部位耐材修复按图纸（三线CDA220L5）技术要求进行施工；</w:t>
      </w:r>
    </w:p>
    <w:p w14:paraId="2D8BED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2.6.2所供70型磷酸盐快干防爆浇注料技术要求：</w:t>
      </w:r>
    </w:p>
    <w:p w14:paraId="1A3AA2B3">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（1）70型磷酸盐快干防爆浇注料技术性能指标执行</w:t>
      </w:r>
      <w:r>
        <w:rPr>
          <w:rFonts w:hint="eastAsia" w:asciiTheme="minorEastAsia" w:hAnsiTheme="minorEastAsia" w:eastAsiaTheme="minorEastAsia" w:cstheme="minorEastAsia"/>
          <w:b w:val="0"/>
          <w:bCs/>
          <w:i w:val="0"/>
          <w:caps w:val="0"/>
          <w:color w:val="000000"/>
          <w:spacing w:val="0"/>
          <w:sz w:val="24"/>
          <w:szCs w:val="24"/>
        </w:rPr>
        <w:t>YB/T5083-2014标准中GLJ-</w:t>
      </w:r>
      <w:r>
        <w:rPr>
          <w:rFonts w:hint="eastAsia" w:asciiTheme="minorEastAsia" w:hAnsiTheme="minorEastAsia" w:eastAsiaTheme="minorEastAsia" w:cstheme="minorEastAsia"/>
          <w:b w:val="0"/>
          <w:bCs/>
          <w:i w:val="0"/>
          <w:caps w:val="0"/>
          <w:color w:val="000000"/>
          <w:spacing w:val="0"/>
          <w:sz w:val="24"/>
          <w:szCs w:val="24"/>
          <w:lang w:val="en-US" w:eastAsia="zh-CN"/>
        </w:rPr>
        <w:t>70</w:t>
      </w:r>
      <w:r>
        <w:rPr>
          <w:rFonts w:hint="eastAsia" w:asciiTheme="minorEastAsia" w:hAnsiTheme="minorEastAsia" w:eastAsiaTheme="minorEastAsia" w:cstheme="minorEastAsia"/>
          <w:b w:val="0"/>
          <w:bCs/>
          <w:i w:val="0"/>
          <w:caps w:val="0"/>
          <w:color w:val="000000"/>
          <w:spacing w:val="0"/>
          <w:sz w:val="24"/>
          <w:szCs w:val="24"/>
        </w:rPr>
        <w:t>牌号耐火浇注料的理化性能</w:t>
      </w:r>
      <w:r>
        <w:rPr>
          <w:rFonts w:hint="eastAsia" w:asciiTheme="minorEastAsia" w:hAnsiTheme="minorEastAsia" w:eastAsiaTheme="minorEastAsia" w:cstheme="minorEastAsia"/>
          <w:b w:val="0"/>
          <w:bCs/>
          <w:sz w:val="24"/>
          <w:szCs w:val="24"/>
          <w:lang w:val="en-US" w:eastAsia="zh-CN"/>
        </w:rPr>
        <w:t>；</w:t>
      </w:r>
    </w:p>
    <w:p w14:paraId="23530AC5">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（2）</w:t>
      </w:r>
      <w:r>
        <w:rPr>
          <w:rFonts w:hint="eastAsia" w:asciiTheme="minorEastAsia" w:hAnsiTheme="minorEastAsia" w:eastAsiaTheme="minorEastAsia" w:cstheme="minorEastAsia"/>
          <w:b w:val="0"/>
          <w:bCs/>
          <w:i w:val="0"/>
          <w:caps w:val="0"/>
          <w:color w:val="000000"/>
          <w:spacing w:val="0"/>
          <w:sz w:val="24"/>
          <w:szCs w:val="24"/>
        </w:rPr>
        <w:t>该浇注料砌体无需烘烤，可随炉升温至出钢温度使用。无砌体剥落、掉片及粉化等质量问题</w:t>
      </w:r>
      <w:r>
        <w:rPr>
          <w:rFonts w:hint="eastAsia" w:asciiTheme="minorEastAsia" w:hAnsiTheme="minorEastAsia" w:eastAsiaTheme="minorEastAsia" w:cstheme="minorEastAsia"/>
          <w:b w:val="0"/>
          <w:bCs/>
          <w:i w:val="0"/>
          <w:caps w:val="0"/>
          <w:color w:val="000000"/>
          <w:spacing w:val="0"/>
          <w:sz w:val="24"/>
          <w:szCs w:val="24"/>
          <w:lang w:eastAsia="zh-CN"/>
        </w:rPr>
        <w:t>；</w:t>
      </w:r>
    </w:p>
    <w:p w14:paraId="4CB065FD">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（3）浇筑后炉墙砌体4-6小时凝固，具备拆模、升温条件；</w:t>
      </w:r>
    </w:p>
    <w:p w14:paraId="76795127">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（4）</w:t>
      </w:r>
      <w:r>
        <w:rPr>
          <w:rFonts w:hint="eastAsia" w:asciiTheme="minorEastAsia" w:hAnsiTheme="minorEastAsia" w:eastAsiaTheme="minorEastAsia" w:cstheme="minorEastAsia"/>
          <w:b w:val="0"/>
          <w:bCs/>
          <w:sz w:val="24"/>
          <w:szCs w:val="24"/>
          <w:lang w:val="en-US" w:eastAsia="zh-CN"/>
        </w:rPr>
        <w:t>磷酸盐快干防爆自流浇注料采用磷酸二氢铝溶液作为结合剂，不支持固体磷酸二氢铝作为结合剂；</w:t>
      </w:r>
    </w:p>
    <w:p w14:paraId="52B5309D">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（5）乙方所供磷酸二氢铝溶液结合剂数量应确保浇注料充分搅拌使用数量。</w:t>
      </w:r>
    </w:p>
    <w:p w14:paraId="41053423">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2.6.3烧嘴砖技术要求：</w:t>
      </w:r>
    </w:p>
    <w:p w14:paraId="670AE640">
      <w:pPr>
        <w:numPr>
          <w:ilvl w:val="0"/>
          <w:numId w:val="0"/>
        </w:numPr>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烧嘴砖凹槽前的直段部分用塑料薄膜包上一层10mm厚的含锆纤维毯</w:t>
      </w:r>
      <w:r>
        <w:rPr>
          <w:rFonts w:hint="eastAsia"/>
          <w:sz w:val="24"/>
          <w:szCs w:val="24"/>
          <w:lang w:eastAsia="zh-CN"/>
        </w:rPr>
        <w:t>。</w:t>
      </w:r>
    </w:p>
    <w:p w14:paraId="0C5AA44A">
      <w:pPr>
        <w:numPr>
          <w:ilvl w:val="0"/>
          <w:numId w:val="0"/>
        </w:numPr>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）烧嘴砌筑与烧嘴砖外侧密封面采用高温胶和一层含锆纤维毯密封，10mm压成5mm使用。</w:t>
      </w:r>
    </w:p>
    <w:p w14:paraId="0182C5FA">
      <w:pPr>
        <w:numPr>
          <w:ilvl w:val="0"/>
          <w:numId w:val="0"/>
        </w:numPr>
        <w:rPr>
          <w:rFonts w:hint="eastAsia" w:asciiTheme="minorEastAsia" w:hAnsiTheme="minorEastAsia" w:eastAsiaTheme="minorEastAsia" w:cstheme="minor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）烧嘴砌筑与烧嘴砖内侧密封面采用高温胶泥粘合，包括里外密封面均匀涂</w:t>
      </w:r>
      <w:r>
        <w:rPr>
          <w:rFonts w:hint="eastAsia" w:asciiTheme="minorEastAsia" w:hAnsiTheme="minorEastAsia" w:eastAsiaTheme="minorEastAsia" w:cstheme="minorEastAsia"/>
          <w:sz w:val="24"/>
          <w:szCs w:val="24"/>
          <w:lang w:eastAsia="zh-CN"/>
        </w:rPr>
        <w:t>抹2mm厚。</w:t>
      </w:r>
    </w:p>
    <w:p w14:paraId="49CBE5A9">
      <w:pPr>
        <w:numPr>
          <w:ilvl w:val="0"/>
          <w:numId w:val="0"/>
        </w:num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烧嘴砖</w:t>
      </w:r>
      <w:r>
        <w:rPr>
          <w:rFonts w:hint="eastAsia" w:asciiTheme="minorEastAsia" w:hAnsiTheme="minorEastAsia" w:eastAsiaTheme="minorEastAsia" w:cstheme="minorEastAsia"/>
          <w:b w:val="0"/>
          <w:bCs w:val="0"/>
          <w:sz w:val="24"/>
          <w:szCs w:val="24"/>
          <w:lang w:val="en-US" w:eastAsia="zh-CN"/>
        </w:rPr>
        <w:t>安装时与烧嘴</w:t>
      </w:r>
      <w:r>
        <w:rPr>
          <w:rFonts w:hint="eastAsia" w:asciiTheme="minorEastAsia" w:hAnsiTheme="minorEastAsia" w:eastAsiaTheme="minorEastAsia" w:cstheme="minorEastAsia"/>
          <w:b w:val="0"/>
          <w:bCs w:val="0"/>
          <w:sz w:val="24"/>
          <w:szCs w:val="24"/>
        </w:rPr>
        <w:t>的同心度应保证在±1</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的范围内</w:t>
      </w:r>
      <w:r>
        <w:rPr>
          <w:rFonts w:hint="eastAsia" w:asciiTheme="minorEastAsia" w:hAnsiTheme="minorEastAsia" w:eastAsiaTheme="minorEastAsia" w:cstheme="minorEastAsia"/>
          <w:b w:val="0"/>
          <w:bCs w:val="0"/>
          <w:sz w:val="24"/>
          <w:szCs w:val="24"/>
          <w:lang w:eastAsia="zh-CN"/>
        </w:rPr>
        <w:t>。</w:t>
      </w:r>
    </w:p>
    <w:p w14:paraId="2148EC8A">
      <w:pPr>
        <w:spacing w:line="300" w:lineRule="exact"/>
        <w:jc w:val="both"/>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5</w:t>
      </w: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rPr>
        <w:t>烧嘴砖理化指标</w:t>
      </w:r>
    </w:p>
    <w:tbl>
      <w:tblPr>
        <w:tblStyle w:val="2"/>
        <w:tblW w:w="76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4"/>
        <w:gridCol w:w="2696"/>
        <w:gridCol w:w="2565"/>
      </w:tblGrid>
      <w:tr w14:paraId="29BC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4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蓄热式烧嘴、蓄热箱体</w:t>
            </w:r>
          </w:p>
        </w:tc>
      </w:tr>
      <w:tr w14:paraId="2320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2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w:t>
            </w:r>
            <w:r>
              <w:rPr>
                <w:rStyle w:val="5"/>
                <w:lang w:val="en-US" w:eastAsia="zh-CN" w:bidi="ar"/>
              </w:rPr>
              <w:t>2</w:t>
            </w:r>
            <w:r>
              <w:rPr>
                <w:rStyle w:val="6"/>
                <w:lang w:val="en-US" w:eastAsia="zh-CN" w:bidi="ar"/>
              </w:rPr>
              <w:t>O</w:t>
            </w:r>
            <w:r>
              <w:rPr>
                <w:rStyle w:val="5"/>
                <w:lang w:val="en-US" w:eastAsia="zh-CN" w:bidi="ar"/>
              </w:rPr>
              <w:t>3</w:t>
            </w:r>
            <w:r>
              <w:rPr>
                <w:rStyle w:val="6"/>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8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0F40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体积密度  (g/cm3)；≥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0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110℃×16h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F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3A74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4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线变化率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0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（-0.5，+0.5）</w:t>
            </w:r>
          </w:p>
        </w:tc>
      </w:tr>
      <w:tr w14:paraId="603D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2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抗折强度  （MPa）；≥</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5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110℃×16h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AEF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F068">
            <w:pPr>
              <w:jc w:val="center"/>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624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耐压强度  （MPa）；≥</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E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110℃×16h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D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6058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6741">
            <w:pPr>
              <w:jc w:val="center"/>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6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2EC8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4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长期使用温度（℃）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4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r>
    </w:tbl>
    <w:p w14:paraId="6325E54F">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default" w:asciiTheme="minorEastAsia" w:hAnsiTheme="minorEastAsia" w:eastAsiaTheme="minorEastAsia" w:cstheme="minorEastAsia"/>
          <w:b w:val="0"/>
          <w:bCs/>
          <w:i w:val="0"/>
          <w:caps w:val="0"/>
          <w:color w:val="000000"/>
          <w:spacing w:val="0"/>
          <w:sz w:val="24"/>
          <w:szCs w:val="24"/>
          <w:lang w:val="en-US" w:eastAsia="zh-CN"/>
        </w:rPr>
      </w:pPr>
    </w:p>
    <w:p w14:paraId="685089DE">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default" w:asciiTheme="minorEastAsia" w:hAnsiTheme="minorEastAsia" w:eastAsiaTheme="minorEastAsia" w:cstheme="minorEastAsia"/>
          <w:b/>
          <w:bCs/>
          <w:i w:val="0"/>
          <w:caps w:val="0"/>
          <w:color w:val="000000"/>
          <w:spacing w:val="0"/>
          <w:sz w:val="24"/>
          <w:szCs w:val="24"/>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val="0"/>
          <w:bCs w:val="0"/>
          <w:sz w:val="21"/>
          <w:szCs w:val="21"/>
          <w:lang w:val="en-US" w:eastAsia="zh-CN"/>
        </w:rPr>
        <w:t>要求供货方提供</w:t>
      </w:r>
      <w:r>
        <w:rPr>
          <w:rFonts w:hint="eastAsia" w:ascii="宋体" w:hAnsi="宋体" w:cs="宋体"/>
          <w:b w:val="0"/>
          <w:bCs w:val="0"/>
          <w:sz w:val="21"/>
          <w:szCs w:val="21"/>
          <w:lang w:val="en-US" w:eastAsia="zh-CN"/>
        </w:rPr>
        <w:t>的浇注料、烧嘴砖</w:t>
      </w:r>
      <w:r>
        <w:rPr>
          <w:rFonts w:hint="eastAsia" w:ascii="宋体" w:hAnsi="宋体" w:eastAsia="宋体" w:cs="宋体"/>
          <w:b w:val="0"/>
          <w:bCs w:val="0"/>
          <w:sz w:val="21"/>
          <w:szCs w:val="21"/>
          <w:lang w:val="en-US" w:eastAsia="zh-CN"/>
        </w:rPr>
        <w:t>产品理化</w:t>
      </w:r>
      <w:r>
        <w:rPr>
          <w:rFonts w:hint="eastAsia" w:ascii="宋体" w:hAnsi="宋体" w:eastAsia="宋体" w:cs="宋体"/>
          <w:b w:val="0"/>
          <w:bCs w:val="0"/>
          <w:sz w:val="21"/>
          <w:szCs w:val="21"/>
          <w:lang w:eastAsia="zh-CN"/>
        </w:rPr>
        <w:t>性能指标</w:t>
      </w:r>
      <w:r>
        <w:rPr>
          <w:rFonts w:hint="eastAsia" w:ascii="宋体" w:hAnsi="宋体" w:cs="宋体"/>
          <w:b w:val="0"/>
          <w:bCs w:val="0"/>
          <w:sz w:val="21"/>
          <w:szCs w:val="21"/>
          <w:lang w:val="en-US" w:eastAsia="zh-CN"/>
        </w:rPr>
        <w:t>的</w:t>
      </w:r>
      <w:r>
        <w:rPr>
          <w:rFonts w:hint="eastAsia" w:ascii="宋体" w:hAnsi="宋体" w:eastAsia="宋体" w:cs="宋体"/>
          <w:b w:val="0"/>
          <w:bCs w:val="0"/>
          <w:sz w:val="21"/>
          <w:szCs w:val="21"/>
          <w:lang w:val="en-US" w:eastAsia="zh-CN"/>
        </w:rPr>
        <w:t>自检报告和第三方检测报告‌。自检报告应由供货方自行完成，而第三方检测报告则应由独立的、有资质的第三方检测机构出具，以确保检测结果的客观性和公正性</w:t>
      </w:r>
      <w:r>
        <w:rPr>
          <w:rFonts w:hint="eastAsia" w:ascii="宋体" w:hAnsi="宋体" w:cs="宋体"/>
          <w:b w:val="0"/>
          <w:bCs w:val="0"/>
          <w:sz w:val="21"/>
          <w:szCs w:val="21"/>
          <w:lang w:val="en-US" w:eastAsia="zh-CN"/>
        </w:rPr>
        <w:t>。</w:t>
      </w:r>
    </w:p>
    <w:p w14:paraId="7B085C9C">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heme="minorEastAsia" w:hAnsiTheme="minorEastAsia" w:eastAsiaTheme="minorEastAsia" w:cstheme="minorEastAsia"/>
          <w:b w:val="0"/>
          <w:bCs/>
          <w:i w:val="0"/>
          <w:caps w:val="0"/>
          <w:color w:val="000000"/>
          <w:spacing w:val="0"/>
          <w:sz w:val="24"/>
          <w:szCs w:val="24"/>
          <w:lang w:val="en-US" w:eastAsia="zh-CN"/>
        </w:rPr>
      </w:pPr>
    </w:p>
    <w:p w14:paraId="6F63D54F">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heme="minorEastAsia" w:hAnsiTheme="minorEastAsia" w:eastAsiaTheme="minorEastAsia" w:cstheme="minorEastAsia"/>
          <w:b w:val="0"/>
          <w:bCs/>
          <w:i w:val="0"/>
          <w:caps w:val="0"/>
          <w:color w:val="000000"/>
          <w:spacing w:val="0"/>
          <w:sz w:val="24"/>
          <w:szCs w:val="24"/>
          <w:lang w:val="en-US" w:eastAsia="zh-CN"/>
        </w:rPr>
      </w:pPr>
    </w:p>
    <w:p w14:paraId="4A112E2C">
      <w:pPr>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四线外委检修项目：</w:t>
      </w:r>
    </w:p>
    <w:p w14:paraId="6A86922B">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b w:val="0"/>
          <w:bCs/>
          <w:i w:val="0"/>
          <w:caps w:val="0"/>
          <w:color w:val="000000"/>
          <w:spacing w:val="0"/>
          <w:sz w:val="24"/>
          <w:szCs w:val="24"/>
          <w:lang w:val="en-US" w:eastAsia="zh-CN"/>
        </w:rPr>
        <w:t>炉内氧化铁皮清理倒运：（同三线）</w:t>
      </w:r>
    </w:p>
    <w:p w14:paraId="7CC47476">
      <w:pPr>
        <w:numPr>
          <w:ilvl w:val="0"/>
          <w:numId w:val="0"/>
        </w:numPr>
        <w:spacing w:line="312" w:lineRule="auto"/>
        <w:rPr>
          <w:rFonts w:hint="eastAsia" w:ascii="宋体" w:hAnsi="宋体" w:cs="Times New Roman"/>
          <w:sz w:val="24"/>
          <w:szCs w:val="24"/>
          <w:lang w:val="en-US" w:eastAsia="zh-CN"/>
        </w:rPr>
      </w:pPr>
      <w:r>
        <w:rPr>
          <w:rFonts w:hint="eastAsia" w:ascii="宋体" w:hAnsi="宋体"/>
          <w:sz w:val="24"/>
          <w:szCs w:val="24"/>
          <w:lang w:val="en-US" w:eastAsia="zh-CN"/>
        </w:rPr>
        <w:t>2、</w:t>
      </w:r>
      <w:r>
        <w:rPr>
          <w:rFonts w:hint="eastAsia" w:ascii="宋体" w:hAnsi="宋体" w:cs="Times New Roman"/>
          <w:sz w:val="24"/>
          <w:szCs w:val="24"/>
          <w:lang w:val="en-US" w:eastAsia="zh-CN"/>
        </w:rPr>
        <w:t>裙罩、刮渣板、水封槽更换：</w:t>
      </w:r>
    </w:p>
    <w:p w14:paraId="643DEFB5">
      <w:pPr>
        <w:numPr>
          <w:ilvl w:val="0"/>
          <w:numId w:val="0"/>
        </w:numPr>
        <w:spacing w:line="312"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2.1、更换裙罩(一）44套(图号CDA233L7-3)；裙罩（二）12套（图号CDA233L7-4)；裙罩（三）4套（图号CDA233L7-5)。</w:t>
      </w:r>
    </w:p>
    <w:p w14:paraId="604228BC">
      <w:pPr>
        <w:numPr>
          <w:ilvl w:val="0"/>
          <w:numId w:val="0"/>
        </w:numPr>
        <w:spacing w:line="312"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2.2、更换刮渣板一、四、五、六各4件；刮渣板二、三各24件（图号CDA233L7-12、13)。</w:t>
      </w:r>
    </w:p>
    <w:p w14:paraId="69541FA9">
      <w:pPr>
        <w:numPr>
          <w:ilvl w:val="0"/>
          <w:numId w:val="0"/>
        </w:numPr>
        <w:spacing w:line="312" w:lineRule="auto"/>
        <w:rPr>
          <w:rFonts w:hint="default" w:ascii="宋体" w:hAnsi="宋体" w:cs="Times New Roman"/>
          <w:sz w:val="24"/>
          <w:szCs w:val="24"/>
          <w:lang w:val="en-US" w:eastAsia="zh-CN"/>
        </w:rPr>
      </w:pPr>
      <w:r>
        <w:rPr>
          <w:rFonts w:hint="eastAsia" w:ascii="宋体" w:hAnsi="宋体" w:cs="Times New Roman"/>
          <w:sz w:val="24"/>
          <w:szCs w:val="24"/>
          <w:lang w:val="en-US" w:eastAsia="zh-CN"/>
        </w:rPr>
        <w:t>2.3、更换水封槽一至六，各4件，共24件（图号CDA233L7-6至CDA233L7-11）</w:t>
      </w:r>
    </w:p>
    <w:p w14:paraId="140B9D68">
      <w:pPr>
        <w:numPr>
          <w:ilvl w:val="0"/>
          <w:numId w:val="0"/>
        </w:numPr>
        <w:spacing w:line="312" w:lineRule="auto"/>
        <w:rPr>
          <w:rFonts w:hint="default" w:ascii="宋体" w:hAnsi="宋体" w:cs="Times New Roman"/>
          <w:sz w:val="24"/>
          <w:szCs w:val="24"/>
          <w:lang w:val="en-US" w:eastAsia="zh-CN"/>
        </w:rPr>
      </w:pPr>
      <w:r>
        <w:rPr>
          <w:rFonts w:hint="eastAsia" w:ascii="宋体" w:hAnsi="宋体" w:cs="Times New Roman"/>
          <w:sz w:val="24"/>
          <w:szCs w:val="24"/>
          <w:lang w:val="en-US" w:eastAsia="zh-CN"/>
        </w:rPr>
        <w:t>2.4、技术要求：裙罩、刮渣板、水封槽按图纸及其技术要求进行施工，同时安装调整好之后还要求所有裙罩连接处螺栓螺母电焊加固、所有裙罩与刮渣板连接处除加固焊接螺栓、裙罩与刮渣板结合面使用不锈钢焊条加固焊接。水封槽拼焊保证无变形、焊缝均匀、无漏水点；</w:t>
      </w:r>
    </w:p>
    <w:p w14:paraId="265711F3">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default" w:asciiTheme="minorEastAsia" w:hAnsiTheme="minorEastAsia" w:eastAsiaTheme="minorEastAsia" w:cstheme="minorEastAsia"/>
          <w:b w:val="0"/>
          <w:bCs/>
          <w:i w:val="0"/>
          <w:caps w:val="0"/>
          <w:color w:val="000000"/>
          <w:spacing w:val="0"/>
          <w:sz w:val="24"/>
          <w:szCs w:val="24"/>
          <w:lang w:val="en-US" w:eastAsia="zh-CN"/>
        </w:rPr>
      </w:pPr>
      <w:r>
        <w:rPr>
          <w:rFonts w:hint="eastAsia" w:asciiTheme="minorEastAsia" w:hAnsiTheme="minorEastAsia" w:eastAsiaTheme="minorEastAsia" w:cstheme="minorEastAsia"/>
          <w:b w:val="0"/>
          <w:bCs/>
          <w:i w:val="0"/>
          <w:caps w:val="0"/>
          <w:color w:val="000000"/>
          <w:spacing w:val="0"/>
          <w:sz w:val="24"/>
          <w:szCs w:val="24"/>
          <w:lang w:val="en-US" w:eastAsia="zh-CN"/>
        </w:rPr>
        <w:t>3、更换炉底汽化联箱的旋转接头及球阀：</w:t>
      </w:r>
    </w:p>
    <w:p w14:paraId="6EBC1255">
      <w:pPr>
        <w:spacing w:line="312" w:lineRule="auto"/>
        <w:rPr>
          <w:rFonts w:hint="eastAsia" w:ascii="宋体" w:hAnsi="宋体"/>
          <w:sz w:val="24"/>
          <w:lang w:val="en-US" w:eastAsia="zh-CN"/>
        </w:rPr>
      </w:pPr>
    </w:p>
    <w:p w14:paraId="1338DA25">
      <w:pPr>
        <w:spacing w:line="312" w:lineRule="auto"/>
        <w:rPr>
          <w:rFonts w:hint="default" w:ascii="宋体" w:hAnsi="宋体" w:eastAsia="宋体"/>
          <w:sz w:val="24"/>
          <w:lang w:val="en-US" w:eastAsia="zh-CN"/>
        </w:rPr>
      </w:pPr>
      <w:r>
        <w:rPr>
          <w:rFonts w:hint="eastAsia" w:ascii="宋体" w:hAnsi="宋体"/>
          <w:sz w:val="24"/>
          <w:lang w:val="en-US" w:eastAsia="zh-CN"/>
        </w:rPr>
        <w:t>三</w:t>
      </w:r>
      <w:r>
        <w:rPr>
          <w:rFonts w:hint="eastAsia" w:ascii="宋体" w:hAnsi="宋体"/>
          <w:sz w:val="24"/>
        </w:rPr>
        <w:t>、</w:t>
      </w:r>
      <w:r>
        <w:rPr>
          <w:rFonts w:hint="eastAsia" w:ascii="宋体" w:hAnsi="宋体"/>
          <w:sz w:val="24"/>
          <w:lang w:val="en-US" w:eastAsia="zh-CN"/>
        </w:rPr>
        <w:t>施工所需材料、工具等职责分工：</w:t>
      </w:r>
    </w:p>
    <w:p w14:paraId="60FD5C47">
      <w:pPr>
        <w:numPr>
          <w:ilvl w:val="0"/>
          <w:numId w:val="0"/>
        </w:numPr>
        <w:spacing w:line="312" w:lineRule="auto"/>
        <w:rPr>
          <w:rFonts w:hint="eastAsia" w:ascii="宋体" w:hAnsi="宋体"/>
          <w:sz w:val="24"/>
          <w:lang w:val="en-US" w:eastAsia="zh-CN"/>
        </w:rPr>
      </w:pPr>
      <w:r>
        <w:rPr>
          <w:rFonts w:hint="eastAsia" w:ascii="宋体" w:hAnsi="宋体"/>
          <w:sz w:val="24"/>
          <w:lang w:val="en-US" w:eastAsia="zh-CN"/>
        </w:rPr>
        <w:t>1、四线</w:t>
      </w:r>
      <w:r>
        <w:rPr>
          <w:rFonts w:hint="eastAsia" w:ascii="宋体" w:hAnsi="宋体" w:cs="Times New Roman"/>
          <w:sz w:val="24"/>
          <w:szCs w:val="24"/>
          <w:lang w:val="en-US" w:eastAsia="zh-CN"/>
        </w:rPr>
        <w:t>裙罩、刮渣板及四线水封槽更换：</w:t>
      </w:r>
    </w:p>
    <w:p w14:paraId="19C2113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lang w:val="en-US" w:eastAsia="zh-CN"/>
        </w:rPr>
        <w:t>1.1甲方负责提供主材（即裙罩、刮渣板、水封槽备件）、</w:t>
      </w:r>
      <w:r>
        <w:rPr>
          <w:rFonts w:hint="eastAsia" w:ascii="宋体" w:hAnsi="宋体"/>
          <w:sz w:val="24"/>
        </w:rPr>
        <w:t>施工</w:t>
      </w:r>
      <w:r>
        <w:rPr>
          <w:rFonts w:hint="eastAsia" w:ascii="宋体" w:hAnsi="宋体"/>
          <w:sz w:val="24"/>
          <w:lang w:val="en-US" w:eastAsia="zh-CN"/>
        </w:rPr>
        <w:t>场地的氧气点阀箱接点、</w:t>
      </w:r>
      <w:r>
        <w:rPr>
          <w:rFonts w:hint="eastAsia" w:ascii="宋体" w:hAnsi="宋体"/>
          <w:sz w:val="24"/>
        </w:rPr>
        <w:t>电源、</w:t>
      </w:r>
      <w:r>
        <w:rPr>
          <w:rFonts w:hint="eastAsia" w:ascii="宋体" w:hAnsi="宋体" w:eastAsia="宋体" w:cs="宋体"/>
          <w:spacing w:val="2"/>
          <w:sz w:val="24"/>
          <w:szCs w:val="24"/>
        </w:rPr>
        <w:t>天</w:t>
      </w:r>
      <w:r>
        <w:rPr>
          <w:rFonts w:hint="eastAsia" w:ascii="宋体" w:hAnsi="宋体" w:eastAsia="宋体" w:cs="宋体"/>
          <w:spacing w:val="2"/>
          <w:sz w:val="24"/>
          <w:szCs w:val="24"/>
          <w:lang w:val="en-US" w:eastAsia="zh-CN"/>
        </w:rPr>
        <w:t>车、</w:t>
      </w:r>
      <w:r>
        <w:rPr>
          <w:rFonts w:hint="eastAsia" w:ascii="宋体" w:hAnsi="宋体" w:eastAsia="宋体" w:cs="宋体"/>
          <w:spacing w:val="2"/>
          <w:sz w:val="24"/>
          <w:szCs w:val="24"/>
        </w:rPr>
        <w:t>水</w:t>
      </w:r>
      <w:r>
        <w:rPr>
          <w:rFonts w:hint="eastAsia" w:ascii="宋体" w:hAnsi="宋体" w:cs="宋体"/>
          <w:spacing w:val="2"/>
          <w:sz w:val="24"/>
          <w:szCs w:val="24"/>
          <w:lang w:eastAsia="zh-CN"/>
        </w:rPr>
        <w:t>源</w:t>
      </w:r>
      <w:r>
        <w:rPr>
          <w:rFonts w:hint="eastAsia" w:ascii="宋体" w:hAnsi="宋体" w:eastAsia="宋体" w:cs="宋体"/>
          <w:spacing w:val="2"/>
          <w:sz w:val="24"/>
          <w:szCs w:val="24"/>
        </w:rPr>
        <w:t>、及维修区域的夜间照明。</w:t>
      </w:r>
    </w:p>
    <w:p w14:paraId="2588771A">
      <w:pPr>
        <w:spacing w:line="312" w:lineRule="auto"/>
        <w:rPr>
          <w:rFonts w:hint="eastAsia" w:ascii="宋体" w:hAnsi="宋体" w:cs="Times New Roman"/>
          <w:sz w:val="24"/>
          <w:szCs w:val="24"/>
          <w:lang w:val="en-US" w:eastAsia="zh-CN"/>
        </w:rPr>
      </w:pPr>
      <w:r>
        <w:rPr>
          <w:rFonts w:hint="eastAsia" w:ascii="宋体" w:hAnsi="宋体"/>
          <w:sz w:val="24"/>
          <w:lang w:val="en-US" w:eastAsia="zh-CN"/>
        </w:rPr>
        <w:t>1.2乙方负责施工、自备施工专用工器具、劳保用品及提供辅材（包括焊条、混合气、液化气等）。</w:t>
      </w:r>
    </w:p>
    <w:p w14:paraId="10AB5392">
      <w:pPr>
        <w:numPr>
          <w:ilvl w:val="0"/>
          <w:numId w:val="2"/>
        </w:numP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rPr>
        <w:t>三线</w:t>
      </w:r>
      <w:r>
        <w:rPr>
          <w:rFonts w:hint="eastAsia" w:asciiTheme="minorEastAsia" w:hAnsiTheme="minorEastAsia" w:eastAsiaTheme="minorEastAsia" w:cstheme="minorEastAsia"/>
          <w:b w:val="0"/>
          <w:bCs/>
          <w:sz w:val="24"/>
          <w:szCs w:val="24"/>
          <w:lang w:val="en-US" w:eastAsia="zh-CN"/>
        </w:rPr>
        <w:t>均热段炉墙两侧拆除及重新砌筑：</w:t>
      </w:r>
    </w:p>
    <w:p w14:paraId="580344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2.1、甲方提供</w:t>
      </w:r>
      <w:r>
        <w:rPr>
          <w:rFonts w:hint="eastAsia" w:asciiTheme="minorEastAsia" w:hAnsiTheme="minorEastAsia" w:eastAsiaTheme="minorEastAsia" w:cstheme="minorEastAsia"/>
          <w:b w:val="0"/>
          <w:bCs/>
          <w:sz w:val="24"/>
          <w:szCs w:val="24"/>
        </w:rPr>
        <w:t>施工</w:t>
      </w:r>
      <w:r>
        <w:rPr>
          <w:rFonts w:hint="eastAsia" w:asciiTheme="minorEastAsia" w:hAnsiTheme="minorEastAsia" w:eastAsiaTheme="minorEastAsia" w:cstheme="minorEastAsia"/>
          <w:b w:val="0"/>
          <w:bCs/>
          <w:sz w:val="24"/>
          <w:szCs w:val="24"/>
          <w:lang w:val="en-US" w:eastAsia="zh-CN"/>
        </w:rPr>
        <w:t>场地的氧气点阀箱接点、</w:t>
      </w:r>
      <w:r>
        <w:rPr>
          <w:rFonts w:hint="eastAsia" w:asciiTheme="minorEastAsia" w:hAnsiTheme="minorEastAsia" w:eastAsiaTheme="minorEastAsia" w:cstheme="minorEastAsia"/>
          <w:b w:val="0"/>
          <w:bCs/>
          <w:sz w:val="24"/>
          <w:szCs w:val="24"/>
        </w:rPr>
        <w:t>电源、</w:t>
      </w:r>
      <w:r>
        <w:rPr>
          <w:rFonts w:hint="eastAsia" w:asciiTheme="minorEastAsia" w:hAnsiTheme="minorEastAsia" w:eastAsiaTheme="minorEastAsia" w:cstheme="minorEastAsia"/>
          <w:b w:val="0"/>
          <w:bCs/>
          <w:spacing w:val="2"/>
          <w:sz w:val="24"/>
          <w:szCs w:val="24"/>
        </w:rPr>
        <w:t>天</w:t>
      </w:r>
      <w:r>
        <w:rPr>
          <w:rFonts w:hint="eastAsia" w:asciiTheme="minorEastAsia" w:hAnsiTheme="minorEastAsia" w:eastAsiaTheme="minorEastAsia" w:cstheme="minorEastAsia"/>
          <w:b w:val="0"/>
          <w:bCs/>
          <w:spacing w:val="2"/>
          <w:sz w:val="24"/>
          <w:szCs w:val="24"/>
          <w:lang w:val="en-US" w:eastAsia="zh-CN"/>
        </w:rPr>
        <w:t>车、</w:t>
      </w:r>
      <w:r>
        <w:rPr>
          <w:rFonts w:hint="eastAsia" w:asciiTheme="minorEastAsia" w:hAnsiTheme="minorEastAsia" w:eastAsiaTheme="minorEastAsia" w:cstheme="minorEastAsia"/>
          <w:b w:val="0"/>
          <w:bCs/>
          <w:spacing w:val="2"/>
          <w:sz w:val="24"/>
          <w:szCs w:val="24"/>
        </w:rPr>
        <w:t>水</w:t>
      </w:r>
      <w:r>
        <w:rPr>
          <w:rFonts w:hint="eastAsia" w:asciiTheme="minorEastAsia" w:hAnsiTheme="minorEastAsia" w:eastAsiaTheme="minorEastAsia" w:cstheme="minorEastAsia"/>
          <w:b w:val="0"/>
          <w:bCs/>
          <w:spacing w:val="2"/>
          <w:sz w:val="24"/>
          <w:szCs w:val="24"/>
          <w:lang w:eastAsia="zh-CN"/>
        </w:rPr>
        <w:t>源</w:t>
      </w:r>
      <w:r>
        <w:rPr>
          <w:rFonts w:hint="eastAsia" w:asciiTheme="minorEastAsia" w:hAnsiTheme="minorEastAsia" w:eastAsiaTheme="minorEastAsia" w:cstheme="minorEastAsia"/>
          <w:b w:val="0"/>
          <w:bCs/>
          <w:spacing w:val="2"/>
          <w:sz w:val="24"/>
          <w:szCs w:val="24"/>
        </w:rPr>
        <w:t>、及维修区域的夜间照明。</w:t>
      </w:r>
    </w:p>
    <w:p w14:paraId="1DFCACF8">
      <w:pPr>
        <w:numPr>
          <w:ilvl w:val="0"/>
          <w:numId w:val="0"/>
        </w:numPr>
        <w:spacing w:line="360" w:lineRule="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2.2、乙方负责提供所有耐材、钢材、辅材及施工；自备施工专用工器具、劳保用品等。</w:t>
      </w:r>
    </w:p>
    <w:p w14:paraId="3AB3505D">
      <w:pPr>
        <w:numPr>
          <w:ilvl w:val="0"/>
          <w:numId w:val="2"/>
        </w:numPr>
        <w:spacing w:line="360" w:lineRule="auto"/>
        <w:ind w:left="0" w:leftChars="0" w:firstLine="0" w:firstLineChars="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更换旋转接头及球阀：</w:t>
      </w:r>
    </w:p>
    <w:p w14:paraId="0D71304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Theme="minorEastAsia" w:hAnsiTheme="minorEastAsia" w:eastAsiaTheme="minorEastAsia" w:cstheme="minorEastAsia"/>
          <w:b w:val="0"/>
          <w:bCs/>
          <w:sz w:val="24"/>
          <w:szCs w:val="24"/>
          <w:lang w:val="en-US" w:eastAsia="zh-CN"/>
        </w:rPr>
        <w:t>3.1</w:t>
      </w:r>
      <w:r>
        <w:rPr>
          <w:rFonts w:hint="eastAsia" w:ascii="宋体" w:hAnsi="宋体"/>
          <w:sz w:val="24"/>
          <w:lang w:val="en-US" w:eastAsia="zh-CN"/>
        </w:rPr>
        <w:t>甲方负责提供主材（即旋转接头、球阀备件及连接件，金属垫）</w:t>
      </w:r>
      <w:r>
        <w:rPr>
          <w:rFonts w:hint="eastAsia" w:ascii="宋体" w:hAnsi="宋体" w:eastAsia="宋体" w:cs="宋体"/>
          <w:spacing w:val="2"/>
          <w:sz w:val="24"/>
          <w:szCs w:val="24"/>
        </w:rPr>
        <w:t>。</w:t>
      </w:r>
    </w:p>
    <w:p w14:paraId="25747ADE">
      <w:pPr>
        <w:spacing w:line="312" w:lineRule="auto"/>
        <w:rPr>
          <w:rFonts w:hint="eastAsia" w:asciiTheme="minorEastAsia" w:hAnsiTheme="minorEastAsia" w:eastAsiaTheme="minorEastAsia" w:cstheme="minorEastAsia"/>
          <w:b w:val="0"/>
          <w:bCs/>
          <w:sz w:val="24"/>
          <w:szCs w:val="24"/>
          <w:highlight w:val="none"/>
          <w:lang w:val="en-US" w:eastAsia="zh-CN"/>
        </w:rPr>
      </w:pPr>
      <w:r>
        <w:rPr>
          <w:rFonts w:hint="eastAsia" w:ascii="宋体" w:hAnsi="宋体"/>
          <w:sz w:val="24"/>
          <w:lang w:val="en-US" w:eastAsia="zh-CN"/>
        </w:rPr>
        <w:t>3.2乙方负责施工、自备施工专用工器具、劳保用品及提供辅材（包括焊条、混合气、液化气等）。</w:t>
      </w:r>
    </w:p>
    <w:p w14:paraId="2D8FAE5E">
      <w:pPr>
        <w:numPr>
          <w:ilvl w:val="0"/>
          <w:numId w:val="2"/>
        </w:numPr>
        <w:spacing w:line="360" w:lineRule="auto"/>
        <w:ind w:left="0" w:leftChars="0" w:firstLine="0" w:firstLineChars="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val="0"/>
          <w:bCs/>
          <w:sz w:val="24"/>
          <w:szCs w:val="24"/>
          <w:lang w:val="en-US" w:eastAsia="zh-CN"/>
        </w:rPr>
        <w:t>清理氧化铁：</w:t>
      </w:r>
    </w:p>
    <w:p w14:paraId="474B3A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pacing w:val="2"/>
          <w:sz w:val="24"/>
          <w:szCs w:val="24"/>
        </w:rPr>
      </w:pPr>
      <w:r>
        <w:rPr>
          <w:rFonts w:hint="eastAsia" w:asciiTheme="minorEastAsia" w:hAnsiTheme="minorEastAsia" w:eastAsiaTheme="minorEastAsia" w:cstheme="minorEastAsia"/>
          <w:b w:val="0"/>
          <w:bCs/>
          <w:sz w:val="24"/>
          <w:szCs w:val="24"/>
          <w:lang w:val="en-US" w:eastAsia="zh-CN"/>
        </w:rPr>
        <w:t>4.1甲方提供</w:t>
      </w:r>
      <w:r>
        <w:rPr>
          <w:rFonts w:hint="eastAsia" w:asciiTheme="minorEastAsia" w:hAnsiTheme="minorEastAsia" w:eastAsiaTheme="minorEastAsia" w:cstheme="minorEastAsia"/>
          <w:b w:val="0"/>
          <w:bCs/>
          <w:sz w:val="24"/>
          <w:szCs w:val="24"/>
        </w:rPr>
        <w:t>施工</w:t>
      </w:r>
      <w:r>
        <w:rPr>
          <w:rFonts w:hint="eastAsia" w:asciiTheme="minorEastAsia" w:hAnsiTheme="minorEastAsia" w:eastAsiaTheme="minorEastAsia" w:cstheme="minorEastAsia"/>
          <w:b w:val="0"/>
          <w:bCs/>
          <w:sz w:val="24"/>
          <w:szCs w:val="24"/>
          <w:lang w:val="en-US" w:eastAsia="zh-CN"/>
        </w:rPr>
        <w:t>场地的</w:t>
      </w:r>
      <w:r>
        <w:rPr>
          <w:rFonts w:hint="eastAsia" w:asciiTheme="minorEastAsia" w:hAnsiTheme="minorEastAsia" w:eastAsiaTheme="minorEastAsia" w:cstheme="minorEastAsia"/>
          <w:b w:val="0"/>
          <w:bCs/>
          <w:spacing w:val="2"/>
          <w:sz w:val="24"/>
          <w:szCs w:val="24"/>
        </w:rPr>
        <w:t>天</w:t>
      </w:r>
      <w:r>
        <w:rPr>
          <w:rFonts w:hint="eastAsia" w:asciiTheme="minorEastAsia" w:hAnsiTheme="minorEastAsia" w:eastAsiaTheme="minorEastAsia" w:cstheme="minorEastAsia"/>
          <w:b w:val="0"/>
          <w:bCs/>
          <w:spacing w:val="2"/>
          <w:sz w:val="24"/>
          <w:szCs w:val="24"/>
          <w:lang w:val="en-US" w:eastAsia="zh-CN"/>
        </w:rPr>
        <w:t>车、</w:t>
      </w:r>
      <w:r>
        <w:rPr>
          <w:rFonts w:hint="eastAsia" w:asciiTheme="minorEastAsia" w:hAnsiTheme="minorEastAsia" w:eastAsiaTheme="minorEastAsia" w:cstheme="minorEastAsia"/>
          <w:b w:val="0"/>
          <w:bCs/>
          <w:sz w:val="24"/>
          <w:szCs w:val="24"/>
        </w:rPr>
        <w:t>电源、</w:t>
      </w:r>
      <w:r>
        <w:rPr>
          <w:rFonts w:hint="eastAsia" w:asciiTheme="minorEastAsia" w:hAnsiTheme="minorEastAsia" w:eastAsiaTheme="minorEastAsia" w:cstheme="minorEastAsia"/>
          <w:b w:val="0"/>
          <w:bCs/>
          <w:spacing w:val="2"/>
          <w:sz w:val="24"/>
          <w:szCs w:val="24"/>
        </w:rPr>
        <w:t>水</w:t>
      </w:r>
      <w:r>
        <w:rPr>
          <w:rFonts w:hint="eastAsia" w:asciiTheme="minorEastAsia" w:hAnsiTheme="minorEastAsia" w:eastAsiaTheme="minorEastAsia" w:cstheme="minorEastAsia"/>
          <w:b w:val="0"/>
          <w:bCs/>
          <w:spacing w:val="2"/>
          <w:sz w:val="24"/>
          <w:szCs w:val="24"/>
          <w:lang w:eastAsia="zh-CN"/>
        </w:rPr>
        <w:t>源</w:t>
      </w:r>
      <w:r>
        <w:rPr>
          <w:rFonts w:hint="eastAsia" w:asciiTheme="minorEastAsia" w:hAnsiTheme="minorEastAsia" w:eastAsiaTheme="minorEastAsia" w:cstheme="minorEastAsia"/>
          <w:b w:val="0"/>
          <w:bCs/>
          <w:spacing w:val="2"/>
          <w:sz w:val="24"/>
          <w:szCs w:val="24"/>
        </w:rPr>
        <w:t>、</w:t>
      </w:r>
      <w:r>
        <w:rPr>
          <w:rFonts w:hint="eastAsia" w:asciiTheme="minorEastAsia" w:hAnsiTheme="minorEastAsia" w:eastAsiaTheme="minorEastAsia" w:cstheme="minorEastAsia"/>
          <w:b w:val="0"/>
          <w:bCs/>
          <w:spacing w:val="2"/>
          <w:sz w:val="24"/>
          <w:szCs w:val="24"/>
          <w:lang w:val="en-US" w:eastAsia="zh-CN"/>
        </w:rPr>
        <w:t>渣斗</w:t>
      </w:r>
      <w:r>
        <w:rPr>
          <w:rFonts w:hint="eastAsia" w:asciiTheme="minorEastAsia" w:hAnsiTheme="minorEastAsia" w:eastAsiaTheme="minorEastAsia" w:cstheme="minorEastAsia"/>
          <w:b w:val="0"/>
          <w:bCs/>
          <w:spacing w:val="2"/>
          <w:sz w:val="24"/>
          <w:szCs w:val="24"/>
        </w:rPr>
        <w:t>及维修区域的夜间照明。</w:t>
      </w:r>
    </w:p>
    <w:p w14:paraId="596D53C2">
      <w:pPr>
        <w:numPr>
          <w:ilvl w:val="0"/>
          <w:numId w:val="0"/>
        </w:numPr>
        <w:spacing w:line="360" w:lineRule="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pacing w:val="2"/>
          <w:sz w:val="24"/>
          <w:szCs w:val="24"/>
          <w:lang w:val="en-US" w:eastAsia="zh-CN"/>
        </w:rPr>
        <w:t>4.2乙方</w:t>
      </w:r>
      <w:r>
        <w:rPr>
          <w:rFonts w:hint="eastAsia" w:asciiTheme="minorEastAsia" w:hAnsiTheme="minorEastAsia" w:eastAsiaTheme="minorEastAsia" w:cstheme="minorEastAsia"/>
          <w:b w:val="0"/>
          <w:bCs/>
          <w:spacing w:val="2"/>
          <w:sz w:val="24"/>
          <w:szCs w:val="24"/>
          <w:highlight w:val="none"/>
          <w:lang w:val="en-US" w:eastAsia="zh-CN"/>
        </w:rPr>
        <w:t>负责</w:t>
      </w:r>
      <w:r>
        <w:rPr>
          <w:rFonts w:hint="eastAsia" w:asciiTheme="minorEastAsia" w:hAnsiTheme="minorEastAsia" w:eastAsiaTheme="minorEastAsia" w:cstheme="minorEastAsia"/>
          <w:b w:val="0"/>
          <w:bCs/>
          <w:sz w:val="24"/>
          <w:szCs w:val="24"/>
          <w:highlight w:val="none"/>
          <w:lang w:val="en-US" w:eastAsia="zh-CN"/>
        </w:rPr>
        <w:t>施工专用工器具、劳保用品等。</w:t>
      </w:r>
    </w:p>
    <w:p w14:paraId="4468A54B">
      <w:pPr>
        <w:numPr>
          <w:ilvl w:val="0"/>
          <w:numId w:val="0"/>
        </w:numPr>
        <w:spacing w:line="360" w:lineRule="auto"/>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4.3</w:t>
      </w:r>
      <w:r>
        <w:rPr>
          <w:rFonts w:asciiTheme="minorEastAsia" w:hAnsiTheme="minorEastAsia" w:eastAsiaTheme="minorEastAsia" w:cstheme="minorEastAsia"/>
          <w:bCs/>
          <w:spacing w:val="2"/>
          <w:sz w:val="24"/>
          <w:highlight w:val="none"/>
        </w:rPr>
        <w:t>乙方</w:t>
      </w:r>
      <w:r>
        <w:rPr>
          <w:rFonts w:hint="eastAsia" w:asciiTheme="minorEastAsia" w:hAnsiTheme="minorEastAsia" w:eastAsiaTheme="minorEastAsia" w:cstheme="minorEastAsia"/>
          <w:bCs/>
          <w:spacing w:val="2"/>
          <w:sz w:val="24"/>
          <w:highlight w:val="none"/>
          <w:lang w:val="en-US" w:eastAsia="zh-CN"/>
        </w:rPr>
        <w:t>负责</w:t>
      </w:r>
      <w:r>
        <w:rPr>
          <w:rFonts w:asciiTheme="minorEastAsia" w:hAnsiTheme="minorEastAsia" w:eastAsiaTheme="minorEastAsia" w:cstheme="minorEastAsia"/>
          <w:bCs/>
          <w:spacing w:val="2"/>
          <w:sz w:val="24"/>
          <w:highlight w:val="none"/>
        </w:rPr>
        <w:t>氧化铁皮</w:t>
      </w:r>
      <w:r>
        <w:rPr>
          <w:rFonts w:hint="eastAsia" w:asciiTheme="minorEastAsia" w:hAnsiTheme="minorEastAsia" w:eastAsiaTheme="minorEastAsia" w:cstheme="minorEastAsia"/>
          <w:bCs/>
          <w:spacing w:val="2"/>
          <w:sz w:val="24"/>
          <w:highlight w:val="none"/>
        </w:rPr>
        <w:t>装车，</w:t>
      </w:r>
      <w:r>
        <w:rPr>
          <w:rFonts w:asciiTheme="minorEastAsia" w:hAnsiTheme="minorEastAsia" w:eastAsiaTheme="minorEastAsia" w:cstheme="minorEastAsia"/>
          <w:bCs/>
          <w:spacing w:val="2"/>
          <w:sz w:val="24"/>
          <w:highlight w:val="none"/>
        </w:rPr>
        <w:t>甲方派车清理外运。</w:t>
      </w:r>
    </w:p>
    <w:p w14:paraId="29892051">
      <w:pPr>
        <w:numPr>
          <w:ilvl w:val="0"/>
          <w:numId w:val="2"/>
        </w:numPr>
        <w:spacing w:line="360" w:lineRule="auto"/>
        <w:ind w:left="0" w:leftChars="0" w:firstLine="0" w:firstLineChars="0"/>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施工垃圾及废料处理：所有拆除的钢材、耐材等废料垃圾，</w:t>
      </w:r>
      <w:r>
        <w:rPr>
          <w:rFonts w:asciiTheme="minorEastAsia" w:hAnsiTheme="minorEastAsia" w:eastAsiaTheme="minorEastAsia" w:cstheme="minorEastAsia"/>
          <w:bCs/>
          <w:sz w:val="24"/>
          <w:highlight w:val="none"/>
        </w:rPr>
        <w:t>乙方</w:t>
      </w:r>
      <w:r>
        <w:rPr>
          <w:rFonts w:hint="eastAsia" w:asciiTheme="minorEastAsia" w:hAnsiTheme="minorEastAsia" w:eastAsiaTheme="minorEastAsia" w:cstheme="minorEastAsia"/>
          <w:bCs/>
          <w:sz w:val="24"/>
          <w:highlight w:val="none"/>
          <w:lang w:val="en-US" w:eastAsia="zh-CN"/>
        </w:rPr>
        <w:t>负责分类、</w:t>
      </w:r>
      <w:r>
        <w:rPr>
          <w:rFonts w:asciiTheme="minorEastAsia" w:hAnsiTheme="minorEastAsia" w:eastAsiaTheme="minorEastAsia" w:cstheme="minorEastAsia"/>
          <w:bCs/>
          <w:sz w:val="24"/>
          <w:highlight w:val="none"/>
        </w:rPr>
        <w:t>清理到甲方炉区指定位置</w:t>
      </w:r>
      <w:r>
        <w:rPr>
          <w:rFonts w:hint="eastAsia" w:asciiTheme="minorEastAsia" w:hAnsiTheme="minorEastAsia" w:eastAsiaTheme="minorEastAsia" w:cstheme="minorEastAsia"/>
          <w:bCs/>
          <w:sz w:val="24"/>
          <w:highlight w:val="none"/>
        </w:rPr>
        <w:t>装车，</w:t>
      </w:r>
      <w:r>
        <w:rPr>
          <w:rFonts w:asciiTheme="minorEastAsia" w:hAnsiTheme="minorEastAsia" w:eastAsiaTheme="minorEastAsia" w:cstheme="minorEastAsia"/>
          <w:bCs/>
          <w:sz w:val="24"/>
          <w:highlight w:val="none"/>
        </w:rPr>
        <w:t>甲方派车清理</w:t>
      </w:r>
      <w:r>
        <w:rPr>
          <w:rFonts w:hint="eastAsia" w:asciiTheme="minorEastAsia" w:hAnsiTheme="minorEastAsia" w:eastAsiaTheme="minorEastAsia" w:cstheme="minorEastAsia"/>
          <w:bCs/>
          <w:sz w:val="24"/>
          <w:highlight w:val="none"/>
          <w:lang w:val="en-US" w:eastAsia="zh-CN"/>
        </w:rPr>
        <w:t>倒运</w:t>
      </w:r>
      <w:r>
        <w:rPr>
          <w:rFonts w:asciiTheme="minorEastAsia" w:hAnsiTheme="minorEastAsia" w:eastAsiaTheme="minorEastAsia" w:cstheme="minorEastAsia"/>
          <w:bCs/>
          <w:sz w:val="24"/>
          <w:highlight w:val="none"/>
        </w:rPr>
        <w:t>。</w:t>
      </w:r>
    </w:p>
    <w:p w14:paraId="67E8144B">
      <w:pPr>
        <w:spacing w:line="312" w:lineRule="auto"/>
        <w:jc w:val="left"/>
        <w:rPr>
          <w:rFonts w:hint="eastAsia" w:ascii="宋体" w:hAnsi="宋体"/>
          <w:spacing w:val="-6"/>
          <w:sz w:val="24"/>
          <w:lang w:eastAsia="zh-CN"/>
        </w:rPr>
      </w:pPr>
      <w:r>
        <w:rPr>
          <w:rFonts w:hint="eastAsia" w:ascii="宋体" w:hAnsi="宋体"/>
          <w:spacing w:val="-6"/>
          <w:sz w:val="24"/>
          <w:lang w:val="en-US" w:eastAsia="zh-CN"/>
        </w:rPr>
        <w:t>四、施工验收及质保</w:t>
      </w:r>
      <w:r>
        <w:rPr>
          <w:rFonts w:hint="eastAsia" w:ascii="宋体" w:hAnsi="宋体"/>
          <w:spacing w:val="-6"/>
          <w:sz w:val="24"/>
          <w:lang w:eastAsia="zh-CN"/>
        </w:rPr>
        <w:t>：</w:t>
      </w:r>
    </w:p>
    <w:p w14:paraId="441E72DE">
      <w:pPr>
        <w:spacing w:line="312" w:lineRule="auto"/>
        <w:jc w:val="left"/>
        <w:rPr>
          <w:rFonts w:hint="eastAsia" w:ascii="宋体" w:hAnsi="宋体" w:cs="Times New Roman"/>
          <w:sz w:val="24"/>
          <w:szCs w:val="24"/>
          <w:lang w:val="en-US" w:eastAsia="zh-CN"/>
        </w:rPr>
      </w:pPr>
      <w:r>
        <w:rPr>
          <w:rFonts w:hint="eastAsia" w:ascii="宋体" w:hAnsi="宋体"/>
          <w:spacing w:val="-6"/>
          <w:sz w:val="24"/>
          <w:lang w:val="en-US" w:eastAsia="zh-CN"/>
        </w:rPr>
        <w:t>1、</w:t>
      </w:r>
      <w:r>
        <w:rPr>
          <w:rFonts w:hint="eastAsia" w:ascii="宋体" w:hAnsi="宋体" w:cs="Times New Roman"/>
          <w:sz w:val="24"/>
          <w:szCs w:val="24"/>
          <w:lang w:val="en-US" w:eastAsia="zh-CN"/>
        </w:rPr>
        <w:t>裙罩、刮渣板、水封槽更换，</w:t>
      </w:r>
      <w:r>
        <w:rPr>
          <w:rFonts w:hint="eastAsia" w:ascii="宋体" w:hAnsi="宋体"/>
          <w:spacing w:val="-6"/>
          <w:sz w:val="24"/>
          <w:lang w:val="en-US" w:eastAsia="zh-CN"/>
        </w:rPr>
        <w:t>甲方按</w:t>
      </w:r>
      <w:r>
        <w:rPr>
          <w:rFonts w:hint="eastAsia" w:ascii="宋体" w:hAnsi="宋体" w:cs="Times New Roman"/>
          <w:sz w:val="24"/>
          <w:szCs w:val="24"/>
          <w:lang w:val="en-US" w:eastAsia="zh-CN"/>
        </w:rPr>
        <w:t>按图纸及其技术要求进行验收。安装后水封槽、裙罩、刮渣板无变形、损坏，步进动作时无相互剐蹭；裙罩无漏气，水封槽无漏水点。</w:t>
      </w:r>
    </w:p>
    <w:p w14:paraId="7568E6C6">
      <w:pPr>
        <w:spacing w:line="312" w:lineRule="auto"/>
        <w:jc w:val="left"/>
        <w:rPr>
          <w:rFonts w:hint="eastAsia" w:ascii="宋体" w:hAnsi="宋体"/>
          <w:sz w:val="24"/>
          <w:lang w:eastAsia="zh-CN"/>
        </w:rPr>
      </w:pPr>
      <w:r>
        <w:rPr>
          <w:rFonts w:hint="eastAsia" w:ascii="宋体" w:hAnsi="宋体"/>
          <w:spacing w:val="-6"/>
          <w:sz w:val="24"/>
          <w:lang w:val="en-US" w:eastAsia="zh-CN"/>
        </w:rPr>
        <w:t>2、正常生产一年内刮渣板与裙罩连接稳固、无掉落；水封槽无明显变形、拼焊焊缝无开裂或漏水点。否则，</w:t>
      </w:r>
      <w:r>
        <w:rPr>
          <w:rFonts w:hint="eastAsia" w:ascii="宋体" w:hAnsi="宋体"/>
          <w:sz w:val="24"/>
        </w:rPr>
        <w:t>在保修期内，因乙方</w:t>
      </w:r>
      <w:r>
        <w:rPr>
          <w:rFonts w:hint="eastAsia" w:ascii="宋体" w:hAnsi="宋体"/>
          <w:sz w:val="24"/>
          <w:lang w:val="en-US" w:eastAsia="zh-CN"/>
        </w:rPr>
        <w:t>施工</w:t>
      </w:r>
      <w:r>
        <w:rPr>
          <w:rFonts w:hint="eastAsia" w:ascii="宋体" w:hAnsi="宋体"/>
          <w:sz w:val="24"/>
        </w:rPr>
        <w:t>原因造成质量问题，乙方负责无偿修理或更换</w:t>
      </w:r>
      <w:r>
        <w:rPr>
          <w:rFonts w:hint="eastAsia" w:ascii="宋体" w:hAnsi="宋体"/>
          <w:sz w:val="24"/>
          <w:lang w:eastAsia="zh-CN"/>
        </w:rPr>
        <w:t>。</w:t>
      </w:r>
    </w:p>
    <w:p w14:paraId="2A9F0AFA">
      <w:p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宋体" w:hAnsi="宋体"/>
          <w:sz w:val="24"/>
          <w:lang w:val="en-US" w:eastAsia="zh-CN"/>
        </w:rPr>
        <w:t>3、</w:t>
      </w:r>
      <w:r>
        <w:rPr>
          <w:rFonts w:hint="eastAsia" w:asciiTheme="minorEastAsia" w:hAnsiTheme="minorEastAsia" w:eastAsiaTheme="minorEastAsia" w:cstheme="minorEastAsia"/>
          <w:b w:val="0"/>
          <w:bCs/>
          <w:sz w:val="24"/>
          <w:szCs w:val="24"/>
          <w:lang w:val="en-US" w:eastAsia="zh-CN"/>
        </w:rPr>
        <w:t>三线均热段炉墙两侧拆除及重新砌筑，</w:t>
      </w:r>
      <w:r>
        <w:rPr>
          <w:rFonts w:hint="eastAsia" w:asciiTheme="minorEastAsia" w:hAnsiTheme="minorEastAsia" w:eastAsiaTheme="minorEastAsia" w:cstheme="minorEastAsia"/>
          <w:spacing w:val="-6"/>
          <w:sz w:val="24"/>
          <w:szCs w:val="24"/>
          <w:lang w:val="en-US" w:eastAsia="zh-CN"/>
        </w:rPr>
        <w:t>甲方按</w:t>
      </w:r>
      <w:r>
        <w:rPr>
          <w:rFonts w:hint="eastAsia" w:asciiTheme="minorEastAsia" w:hAnsiTheme="minorEastAsia" w:eastAsiaTheme="minorEastAsia" w:cstheme="minorEastAsia"/>
          <w:sz w:val="24"/>
          <w:szCs w:val="24"/>
          <w:lang w:val="en-US" w:eastAsia="zh-CN"/>
        </w:rPr>
        <w:t>按图纸及其技术要求进行验收。新筑炉墙</w:t>
      </w:r>
      <w:r>
        <w:rPr>
          <w:rFonts w:hint="eastAsia" w:asciiTheme="minorEastAsia" w:hAnsiTheme="minorEastAsia" w:eastAsiaTheme="minorEastAsia" w:cstheme="minorEastAsia"/>
          <w:b w:val="0"/>
          <w:i w:val="0"/>
          <w:caps w:val="0"/>
          <w:color w:val="000000"/>
          <w:spacing w:val="0"/>
          <w:sz w:val="24"/>
          <w:szCs w:val="24"/>
          <w:lang w:val="en-US" w:eastAsia="zh-CN"/>
        </w:rPr>
        <w:t>在正常烧钢情况下，一年内不得出现耐材剥落、</w:t>
      </w:r>
      <w:r>
        <w:rPr>
          <w:rFonts w:hint="eastAsia" w:asciiTheme="minorEastAsia" w:hAnsiTheme="minorEastAsia" w:eastAsiaTheme="minorEastAsia" w:cstheme="minorEastAsia"/>
          <w:b w:val="0"/>
          <w:i w:val="0"/>
          <w:caps w:val="0"/>
          <w:color w:val="000000"/>
          <w:spacing w:val="0"/>
          <w:sz w:val="24"/>
          <w:szCs w:val="24"/>
        </w:rPr>
        <w:t>掉片及粉化</w:t>
      </w:r>
      <w:r>
        <w:rPr>
          <w:rFonts w:hint="eastAsia" w:asciiTheme="minorEastAsia" w:hAnsiTheme="minorEastAsia" w:eastAsiaTheme="minorEastAsia" w:cstheme="minorEastAsia"/>
          <w:b w:val="0"/>
          <w:i w:val="0"/>
          <w:caps w:val="0"/>
          <w:color w:val="000000"/>
          <w:spacing w:val="0"/>
          <w:sz w:val="24"/>
          <w:szCs w:val="24"/>
          <w:lang w:val="en-US" w:eastAsia="zh-CN"/>
        </w:rPr>
        <w:t>情形，否则</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auto"/>
          <w:sz w:val="24"/>
          <w:szCs w:val="24"/>
          <w:lang w:val="en-US" w:eastAsia="zh-CN"/>
        </w:rPr>
        <w:t>乙方须免费维修，如无法免费提供维修甲方有权对乙方进行追偿。</w:t>
      </w:r>
    </w:p>
    <w:p w14:paraId="4873A6F9">
      <w:pPr>
        <w:spacing w:line="360"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4、烧嘴砖安装要按照技术要求保证安装精度及密封性能，正常使用一年内不得出现变形、开裂、掉块、粉化等情况，不可出现漏火、蹿火现象。</w:t>
      </w:r>
    </w:p>
    <w:p w14:paraId="21ED259B">
      <w:pPr>
        <w:spacing w:line="360" w:lineRule="auto"/>
        <w:jc w:val="left"/>
        <w:rPr>
          <w:rFonts w:hint="eastAsia" w:ascii="宋体" w:hAnsi="宋体"/>
          <w:sz w:val="24"/>
          <w:lang w:val="en-US" w:eastAsia="zh-CN"/>
        </w:rPr>
      </w:pPr>
      <w:r>
        <w:rPr>
          <w:rFonts w:hint="eastAsia" w:asciiTheme="minorEastAsia" w:hAnsiTheme="minorEastAsia" w:eastAsiaTheme="minorEastAsia" w:cstheme="minorEastAsia"/>
          <w:color w:val="auto"/>
          <w:sz w:val="24"/>
          <w:szCs w:val="24"/>
          <w:lang w:val="en-US" w:eastAsia="zh-CN"/>
        </w:rPr>
        <w:t>5、旋转接头及球阀更换须满足汽化打压条件，以炉底汽包上水水泵最高压力（约1.8MPa）为准</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b w:val="0"/>
          <w:bCs/>
          <w:i w:val="0"/>
          <w:caps w:val="0"/>
          <w:color w:val="000000"/>
          <w:spacing w:val="0"/>
          <w:sz w:val="24"/>
          <w:szCs w:val="24"/>
          <w:lang w:val="en-US" w:eastAsia="zh-CN"/>
        </w:rPr>
        <w:t>要求正常使用一年内无变形、无泄漏。</w:t>
      </w:r>
    </w:p>
    <w:p w14:paraId="15AF14B9">
      <w:pPr>
        <w:spacing w:line="312" w:lineRule="auto"/>
        <w:rPr>
          <w:rFonts w:hint="eastAsia" w:ascii="宋体" w:hAnsi="宋体"/>
          <w:sz w:val="24"/>
        </w:rPr>
      </w:pPr>
      <w:r>
        <w:rPr>
          <w:rFonts w:hint="eastAsia" w:ascii="宋体" w:hAnsi="宋体"/>
          <w:sz w:val="24"/>
          <w:lang w:val="en-US" w:eastAsia="zh-CN"/>
        </w:rPr>
        <w:t>五</w:t>
      </w:r>
      <w:r>
        <w:rPr>
          <w:rFonts w:hint="eastAsia" w:ascii="宋体" w:hAnsi="宋体"/>
          <w:sz w:val="24"/>
        </w:rPr>
        <w:t>、工程工期：</w:t>
      </w:r>
    </w:p>
    <w:p w14:paraId="7A014C5B">
      <w:pPr>
        <w:spacing w:line="312" w:lineRule="auto"/>
        <w:ind w:firstLine="480" w:firstLineChars="200"/>
        <w:rPr>
          <w:rFonts w:hint="eastAsia" w:ascii="宋体" w:hAnsi="宋体" w:cs="Times New Roman"/>
          <w:sz w:val="24"/>
          <w:szCs w:val="24"/>
          <w:lang w:val="en-US" w:eastAsia="zh-CN"/>
        </w:rPr>
      </w:pPr>
      <w:r>
        <w:rPr>
          <w:rFonts w:hint="eastAsia" w:ascii="宋体" w:hAnsi="宋体"/>
          <w:sz w:val="24"/>
        </w:rPr>
        <w:t>本工程工期自甲方通知的开工日起</w:t>
      </w:r>
      <w:r>
        <w:rPr>
          <w:rFonts w:hint="eastAsia" w:ascii="宋体" w:hAnsi="宋体"/>
          <w:sz w:val="24"/>
          <w:lang w:val="en-US" w:eastAsia="zh-CN"/>
        </w:rPr>
        <w:t>30</w:t>
      </w:r>
      <w:r>
        <w:rPr>
          <w:rFonts w:hint="eastAsia" w:ascii="宋体" w:hAnsi="宋体"/>
          <w:sz w:val="24"/>
        </w:rPr>
        <w:t>天，所有检修工程竣工。</w:t>
      </w:r>
      <w:r>
        <w:rPr>
          <w:rFonts w:hint="eastAsia" w:ascii="宋体" w:hAnsi="宋体"/>
          <w:sz w:val="24"/>
          <w:lang w:val="en-US" w:eastAsia="zh-CN"/>
        </w:rPr>
        <w:t>本期工程为两套加热炉分别施工，三线计划停机16天，以</w:t>
      </w:r>
      <w:r>
        <w:rPr>
          <w:rFonts w:hint="eastAsia" w:asciiTheme="minorEastAsia" w:hAnsiTheme="minorEastAsia" w:eastAsiaTheme="minorEastAsia" w:cstheme="minorEastAsia"/>
          <w:b w:val="0"/>
          <w:bCs/>
          <w:sz w:val="24"/>
          <w:szCs w:val="24"/>
          <w:lang w:val="en-US" w:eastAsia="zh-CN"/>
        </w:rPr>
        <w:t>均热段炉墙两侧拆除及重新砌筑为主线，工期10天</w:t>
      </w:r>
      <w:r>
        <w:rPr>
          <w:rFonts w:hint="eastAsia" w:ascii="宋体" w:hAnsi="宋体"/>
          <w:sz w:val="24"/>
          <w:lang w:val="en-US" w:eastAsia="zh-CN"/>
        </w:rPr>
        <w:t>；四线计划停机14天，以更换</w:t>
      </w:r>
      <w:r>
        <w:rPr>
          <w:rFonts w:hint="eastAsia" w:ascii="宋体" w:hAnsi="宋体" w:cs="Times New Roman"/>
          <w:sz w:val="24"/>
          <w:szCs w:val="24"/>
          <w:lang w:val="en-US" w:eastAsia="zh-CN"/>
        </w:rPr>
        <w:t>裙罩、刮渣板、水封槽为主线，工期9天；</w:t>
      </w:r>
    </w:p>
    <w:p w14:paraId="3311CEF6">
      <w:pPr>
        <w:spacing w:line="312" w:lineRule="auto"/>
        <w:rPr>
          <w:rFonts w:hint="default" w:ascii="宋体" w:hAnsi="宋体" w:cs="Times New Roman"/>
          <w:sz w:val="24"/>
          <w:szCs w:val="24"/>
          <w:lang w:val="en-US" w:eastAsia="zh-CN"/>
        </w:rPr>
      </w:pPr>
      <w:bookmarkStart w:id="0" w:name="_GoBack"/>
      <w:bookmarkEnd w:id="0"/>
    </w:p>
    <w:p w14:paraId="4FBE1285">
      <w:pPr>
        <w:numPr>
          <w:ilvl w:val="0"/>
          <w:numId w:val="0"/>
        </w:numPr>
        <w:rPr>
          <w:rFonts w:hint="default" w:asciiTheme="minorEastAsia" w:hAnsiTheme="minorEastAsia" w:eastAsiaTheme="minorEastAsia" w:cstheme="minorEastAsia"/>
          <w:b w:val="0"/>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60D21"/>
    <w:multiLevelType w:val="singleLevel"/>
    <w:tmpl w:val="00060D21"/>
    <w:lvl w:ilvl="0" w:tentative="0">
      <w:start w:val="2"/>
      <w:numFmt w:val="decimal"/>
      <w:suff w:val="nothing"/>
      <w:lvlText w:val="%1、"/>
      <w:lvlJc w:val="left"/>
    </w:lvl>
  </w:abstractNum>
  <w:abstractNum w:abstractNumId="1">
    <w:nsid w:val="6A20A2F8"/>
    <w:multiLevelType w:val="singleLevel"/>
    <w:tmpl w:val="6A20A2F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mY1MjA3OGVlOTk4NjkyNTliY2Q2ZWU4NTJkYWMifQ=="/>
  </w:docVars>
  <w:rsids>
    <w:rsidRoot w:val="00000000"/>
    <w:rsid w:val="07927288"/>
    <w:rsid w:val="093C394F"/>
    <w:rsid w:val="0A6C2012"/>
    <w:rsid w:val="0DD405FA"/>
    <w:rsid w:val="0F7F108B"/>
    <w:rsid w:val="12EF09E3"/>
    <w:rsid w:val="13C04B74"/>
    <w:rsid w:val="18537BDE"/>
    <w:rsid w:val="1863780C"/>
    <w:rsid w:val="19053D5D"/>
    <w:rsid w:val="1A332E57"/>
    <w:rsid w:val="1C1E65D6"/>
    <w:rsid w:val="1D3A7D4E"/>
    <w:rsid w:val="1E6020B9"/>
    <w:rsid w:val="1F38650F"/>
    <w:rsid w:val="1F3A5DE3"/>
    <w:rsid w:val="1F855576"/>
    <w:rsid w:val="1FA83694"/>
    <w:rsid w:val="211803A6"/>
    <w:rsid w:val="261400AE"/>
    <w:rsid w:val="281E774D"/>
    <w:rsid w:val="28447CD2"/>
    <w:rsid w:val="2DE00616"/>
    <w:rsid w:val="304F36B8"/>
    <w:rsid w:val="31C01CD4"/>
    <w:rsid w:val="33442D93"/>
    <w:rsid w:val="33705E1F"/>
    <w:rsid w:val="39BE5B37"/>
    <w:rsid w:val="3D7F382F"/>
    <w:rsid w:val="40E35E83"/>
    <w:rsid w:val="41D67795"/>
    <w:rsid w:val="45252F0E"/>
    <w:rsid w:val="4AA93575"/>
    <w:rsid w:val="4BB548C0"/>
    <w:rsid w:val="4CDF6503"/>
    <w:rsid w:val="4E9904C8"/>
    <w:rsid w:val="4ECD4874"/>
    <w:rsid w:val="4FD516E5"/>
    <w:rsid w:val="506863A4"/>
    <w:rsid w:val="50B5259A"/>
    <w:rsid w:val="53F227EA"/>
    <w:rsid w:val="56D00C22"/>
    <w:rsid w:val="590429E2"/>
    <w:rsid w:val="5BA109BC"/>
    <w:rsid w:val="60432042"/>
    <w:rsid w:val="65896749"/>
    <w:rsid w:val="66CA526B"/>
    <w:rsid w:val="6C4433CA"/>
    <w:rsid w:val="6C5337CF"/>
    <w:rsid w:val="6DCF4F15"/>
    <w:rsid w:val="6ECB7DD2"/>
    <w:rsid w:val="6F15104E"/>
    <w:rsid w:val="7C6B0CD6"/>
    <w:rsid w:val="7CC10A02"/>
    <w:rsid w:val="7FC5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w:basedOn w:val="1"/>
    <w:qFormat/>
    <w:uiPriority w:val="0"/>
    <w:pPr>
      <w:spacing w:after="120"/>
      <w:jc w:val="left"/>
    </w:pPr>
  </w:style>
  <w:style w:type="character" w:customStyle="1" w:styleId="5">
    <w:name w:val="font31"/>
    <w:basedOn w:val="3"/>
    <w:qFormat/>
    <w:uiPriority w:val="0"/>
    <w:rPr>
      <w:rFonts w:hint="eastAsia" w:ascii="宋体" w:hAnsi="宋体" w:eastAsia="宋体" w:cs="宋体"/>
      <w:color w:val="000000"/>
      <w:sz w:val="20"/>
      <w:szCs w:val="20"/>
      <w:u w:val="none"/>
      <w:vertAlign w:val="subscript"/>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2659</Characters>
  <Lines>0</Lines>
  <Paragraphs>0</Paragraphs>
  <TotalTime>13</TotalTime>
  <ScaleCrop>false</ScaleCrop>
  <LinksUpToDate>false</LinksUpToDate>
  <CharactersWithSpaces>2669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2024-09-09T01:46:00Z</dcterms:created>
  <dc:creator>LXL</dc:creator>
  <cp:lastModifiedBy>穆英</cp:lastModifiedBy>
  <dcterms:modified xsi:type="dcterms:W3CDTF">2024-10-01T03:16:02Z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74DBCDC4FA3247DBBBE94584E750A351_13</vt:lpwstr>
  </property>
</Properties>
</file>