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117824">
      <w:pPr>
        <w:keepNext w:val="0"/>
        <w:keepLines w:val="0"/>
        <w:widowControl/>
        <w:suppressLineNumbers w:val="0"/>
        <w:spacing w:before="0" w:beforeAutospacing="1" w:after="0" w:afterAutospacing="1" w:line="315" w:lineRule="atLeast"/>
        <w:ind w:left="0" w:right="0" w:firstLine="0"/>
        <w:jc w:val="center"/>
        <w:rPr>
          <w:rFonts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5E6D82"/>
          <w:spacing w:val="0"/>
          <w:kern w:val="0"/>
          <w:sz w:val="32"/>
          <w:szCs w:val="32"/>
          <w:lang w:val="en-US" w:eastAsia="zh-CN" w:bidi="ar"/>
        </w:rPr>
        <w:t>天津市新天钢联合特钢有限公司</w:t>
      </w:r>
    </w:p>
    <w:p w14:paraId="0800330B"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FF0000"/>
          <w:spacing w:val="0"/>
          <w:sz w:val="21"/>
          <w:szCs w:val="21"/>
          <w:lang w:val="en-US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32"/>
          <w:szCs w:val="32"/>
          <w:lang w:val="en-US" w:eastAsia="zh-CN" w:bidi="ar"/>
        </w:rPr>
        <w:t>10月份炼钢抓钢机油改电招标</w:t>
      </w:r>
    </w:p>
    <w:p w14:paraId="73384653"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48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  <w:t>天津市新天钢联合特钢有限公司就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kern w:val="0"/>
          <w:sz w:val="24"/>
          <w:szCs w:val="24"/>
          <w:lang w:val="en-US" w:eastAsia="zh-CN" w:bidi="ar"/>
        </w:rPr>
        <w:t>10月份炼钢抓钢机油改电招标</w:t>
      </w: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  <w:t>在德龙云招采平台进行招标，欢迎有实力、讲诚信、有合作意向的专业供应商前来报名。</w:t>
      </w:r>
    </w:p>
    <w:p w14:paraId="682AB2E6"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  <w:t>一、招标项目的名称、用途、数量及简要说明：</w:t>
      </w:r>
    </w:p>
    <w:p w14:paraId="2EB62AD6"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  <w:t>1. 项目标名：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lang w:val="en-US" w:eastAsia="zh-CN" w:bidi="ar"/>
        </w:rPr>
        <w:t>10月份炼钢抓钢机油改电招标</w:t>
      </w:r>
    </w:p>
    <w:p w14:paraId="37E35173"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  <w:t>2. 项目要求：满足现场使用及图纸要求</w:t>
      </w:r>
    </w:p>
    <w:p w14:paraId="1B003FAA"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  <w:t>3. 采购明细：</w:t>
      </w:r>
    </w:p>
    <w:tbl>
      <w:tblPr>
        <w:tblStyle w:val="2"/>
        <w:tblpPr w:leftFromText="180" w:rightFromText="180" w:vertAnchor="text" w:horzAnchor="page" w:tblpX="1833" w:tblpY="402"/>
        <w:tblOverlap w:val="never"/>
        <w:tblW w:w="842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1557"/>
        <w:gridCol w:w="1035"/>
        <w:gridCol w:w="1440"/>
        <w:gridCol w:w="1020"/>
        <w:gridCol w:w="750"/>
        <w:gridCol w:w="2056"/>
      </w:tblGrid>
      <w:tr w14:paraId="129CE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40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18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计划编号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E1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75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技术要求 型号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16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25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7F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60A75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3AB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69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钢25-10-15-01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73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抓钢机油改电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59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加藤820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D4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84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13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实际按小松品牌PC200-8改造</w:t>
            </w:r>
          </w:p>
        </w:tc>
      </w:tr>
    </w:tbl>
    <w:p w14:paraId="4C5982B5"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</w:pPr>
    </w:p>
    <w:p w14:paraId="2BF86BE6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二、报名人资质要求：</w:t>
      </w:r>
    </w:p>
    <w:p w14:paraId="4C99590E"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1、具有一般纳税人资格的境内单位或企业法人 ；2、具有有效期内的营业执照、银行开户许可证等基本资质；3、注册资金≥500万元；4、具备有效期内所投标项目的经营资质；5、已过纳税辅导期，具有三年及三年以上相关生产、经营的资历；6、具备一定资金实力，接受新天钢联合特钢付款方式；7、报名人具有相关的经营业绩，提供相关有效业绩证明（三家以上钢厂或大型企业的发票复印件）；8、凡有意参与报名单位请与天津市新天钢联合特钢有限公司联系，按要求提供资质业绩等文件，审核通过后具备参标资格。9、报名人合格入围后依据我公司要求，与我公司签订《廉洁诚信合作协议》。</w:t>
      </w:r>
    </w:p>
    <w:p w14:paraId="21E77C68"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三、投标方式</w:t>
      </w:r>
    </w:p>
    <w:p w14:paraId="786BE727"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44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1、招标单位对意向投标单位提交的资质材料进行审查，向审查合格单位发出招标邀请，接到招标邀请的单位请按邀请要求时间交纳相应投标保证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2"/>
          <w:szCs w:val="22"/>
          <w:lang w:val="en-US" w:eastAsia="zh-CN" w:bidi="ar"/>
        </w:rPr>
        <w:t>金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kern w:val="0"/>
          <w:sz w:val="22"/>
          <w:szCs w:val="22"/>
          <w:lang w:val="en-US" w:eastAsia="zh-CN" w:bidi="ar"/>
        </w:rPr>
        <w:t>10000</w:t>
      </w: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元，合同履行完毕后无息退还；如果投标人提供虚假材料、串标、中标后拒绝签订合同，招标方将没收投标保证金。</w:t>
      </w:r>
    </w:p>
    <w:p w14:paraId="0DCABC1D"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保证金缴纳账户： </w:t>
      </w:r>
    </w:p>
    <w:p w14:paraId="287BCEA6"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公司：天津市新天钢联合特钢有限公司</w:t>
      </w:r>
    </w:p>
    <w:p w14:paraId="6C393CFC"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开户行：渤海银行股份有限公司天津荣业大街支行（原多伦道支行）</w:t>
      </w:r>
    </w:p>
    <w:p w14:paraId="3BE8663E"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银行账号：2000245226000652</w:t>
      </w:r>
    </w:p>
    <w:p w14:paraId="46614BF7"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大额行号：318110000055</w:t>
      </w:r>
    </w:p>
    <w:p w14:paraId="422533C0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2"/>
          <w:szCs w:val="22"/>
          <w:shd w:val="clear" w:fill="FFFFFF"/>
          <w:lang w:val="en-US" w:eastAsia="zh-CN" w:bidi="ar"/>
        </w:rPr>
        <w:t>投标注意事项：</w:t>
      </w:r>
    </w:p>
    <w:p w14:paraId="31C200D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FF0000"/>
          <w:spacing w:val="0"/>
          <w:kern w:val="0"/>
          <w:sz w:val="22"/>
          <w:szCs w:val="22"/>
          <w:shd w:val="clear" w:fill="FFFFFF"/>
          <w:lang w:val="en-US" w:eastAsia="zh-CN" w:bidi="ar"/>
        </w:rPr>
        <w:t>（1）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2"/>
          <w:szCs w:val="22"/>
          <w:shd w:val="clear" w:fill="FFFFFF"/>
          <w:lang w:val="en-US" w:eastAsia="zh-CN" w:bidi="ar"/>
        </w:rPr>
        <w:t>保证金缴纳务必在报价前完成，否则不能报价。</w:t>
      </w:r>
    </w:p>
    <w:p w14:paraId="20795445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left"/>
        <w:textAlignment w:val="auto"/>
        <w:rPr>
          <w:rFonts w:hint="eastAsia" w:ascii="宋体" w:hAnsi="宋体" w:eastAsia="宋体" w:cs="宋体"/>
          <w:b/>
          <w:bCs/>
          <w:color w:val="FF0000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2"/>
          <w:szCs w:val="22"/>
          <w:shd w:val="clear" w:fill="FFFFFF"/>
          <w:lang w:val="en-US" w:eastAsia="zh-CN" w:bidi="ar"/>
        </w:rPr>
        <w:t>报价时，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1"/>
          <w:szCs w:val="21"/>
          <w:lang w:val="en-US" w:eastAsia="zh-CN" w:bidi="ar"/>
        </w:rPr>
        <w:t>投标人的报价单须被授权委托人签字并加盖公章或合同章，同时必须附带《授权委托书》。</w:t>
      </w:r>
    </w:p>
    <w:p w14:paraId="5E7C3CC1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left"/>
        <w:textAlignment w:val="auto"/>
        <w:rPr>
          <w:b/>
          <w:bCs/>
          <w:color w:val="FF000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FF0000"/>
          <w:kern w:val="0"/>
          <w:sz w:val="21"/>
          <w:szCs w:val="21"/>
          <w:lang w:val="en-US" w:eastAsia="zh-CN" w:bidi="ar"/>
        </w:rPr>
        <w:t>招标项目遵循一次性报价原则，对一次报价中的最低价及次低价提供二次报价机会。</w:t>
      </w:r>
    </w:p>
    <w:p w14:paraId="491EB04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280" w:lineRule="exact"/>
        <w:ind w:left="0" w:right="0" w:firstLine="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lang w:val="en-US" w:eastAsia="zh-CN" w:bidi="ar"/>
        </w:rPr>
        <w:t>四、报名截止时间</w:t>
      </w:r>
    </w:p>
    <w:p w14:paraId="3E9BC53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280" w:lineRule="exact"/>
        <w:ind w:left="0" w:right="0" w:firstLine="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lang w:val="en-US" w:eastAsia="zh-CN" w:bidi="ar"/>
        </w:rPr>
        <w:t>报名截止时间：</w:t>
      </w:r>
    </w:p>
    <w:p w14:paraId="45B98D4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left"/>
        <w:textAlignment w:val="auto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lang w:val="en-US" w:eastAsia="zh-CN" w:bidi="ar"/>
        </w:rPr>
        <w:t>五、报名方式：1、意向报名单位在招标公示期内，进入</w:t>
      </w: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德龙云招采平台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lang w:val="en-US" w:eastAsia="zh-CN" w:bidi="ar"/>
        </w:rPr>
        <w:t>进行线上报名（</w:t>
      </w: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www.yun-zhaocai.cn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lang w:val="en-US" w:eastAsia="zh-CN" w:bidi="ar"/>
        </w:rPr>
        <w:t>）。填写正确的联系人、联系方式和邮箱，附件内容（附件包含资质文件、业绩文件、授权委托书等，招标公告中要求报名人提供的资质必须加盖单位公章，以扫描件压缩包形式上传，单个文件小于25M，文件名称更改为单位全称），上述文件为必填项，报名单位发送报名邮件的时间超出公示期或与以上要求不符，则视为报名无效。</w:t>
      </w:r>
    </w:p>
    <w:p w14:paraId="0C66A36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280" w:lineRule="exact"/>
        <w:ind w:left="0" w:right="0" w:firstLine="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云招采</w:t>
      </w:r>
      <w:r>
        <w:rPr>
          <w:rStyle w:val="4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报名网址：</w:t>
      </w: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www.yun-zhaocai.cn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  </w:t>
      </w: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云招采</w:t>
      </w:r>
      <w:r>
        <w:rPr>
          <w:rStyle w:val="4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报名咨询认证电话 ：</w:t>
      </w: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15822022406</w:t>
      </w:r>
    </w:p>
    <w:p w14:paraId="5A452B89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280" w:lineRule="exact"/>
        <w:ind w:left="0" w:right="0" w:firstLine="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招标文件获取方式： 投标单位经资质审核入围后，可在</w:t>
      </w: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云招采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交易平台查看招标</w:t>
      </w: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文件。</w:t>
      </w:r>
    </w:p>
    <w:p w14:paraId="07B727D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280" w:lineRule="exact"/>
        <w:ind w:leftChars="0" w:right="0" w:rightChars="0"/>
        <w:jc w:val="left"/>
        <w:textAlignment w:val="auto"/>
        <w:rPr>
          <w:rFonts w:hint="default" w:ascii="宋体" w:hAnsi="宋体" w:eastAsia="宋体" w:cs="宋体"/>
          <w:i w:val="0"/>
          <w:iCs w:val="0"/>
          <w:caps w:val="0"/>
          <w:color w:val="5E6D82"/>
          <w:spacing w:val="0"/>
          <w:sz w:val="22"/>
          <w:szCs w:val="22"/>
          <w:lang w:val="en-US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kern w:val="0"/>
          <w:sz w:val="22"/>
          <w:szCs w:val="22"/>
          <w:lang w:val="en-US" w:eastAsia="zh-CN" w:bidi="ar"/>
        </w:rPr>
        <w:t>招标办咨询电话：022-59268670；技术人员电话：13503288670</w:t>
      </w:r>
    </w:p>
    <w:p w14:paraId="18BACBD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28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六、本公告解释权归天津市新天钢联合特钢有限公司</w:t>
      </w:r>
    </w:p>
    <w:p w14:paraId="09E6B5F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28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七、举报投诉方式：可采用电话、微信、微信公众号、电子邮箱、信函、举报箱及走访等方式进行举报投诉，倡导实名。</w:t>
      </w:r>
    </w:p>
    <w:p w14:paraId="726ED7E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28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1、举报投诉手机号码：15930959111     2、举报投诉微信号码：15930959111</w:t>
      </w:r>
    </w:p>
    <w:p w14:paraId="4D850DF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28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3、举报投诉微信公众号：SJJC111       4、举报投诉电子邮箱：</w:t>
      </w: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kern w:val="0"/>
          <w:sz w:val="21"/>
          <w:szCs w:val="21"/>
          <w:lang w:val="en-US" w:eastAsia="zh-CN" w:bidi="ar"/>
        </w:rPr>
        <w:fldChar w:fldCharType="begin"/>
      </w: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kern w:val="0"/>
          <w:sz w:val="21"/>
          <w:szCs w:val="21"/>
          <w:lang w:val="en-US" w:eastAsia="zh-CN" w:bidi="ar"/>
        </w:rPr>
        <w:instrText xml:space="preserve"> HYPERLINK "mailto:sjjc111@126.com" </w:instrText>
      </w: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kern w:val="0"/>
          <w:sz w:val="21"/>
          <w:szCs w:val="21"/>
          <w:lang w:val="en-US" w:eastAsia="zh-CN" w:bidi="ar"/>
        </w:rPr>
        <w:fldChar w:fldCharType="separate"/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</w:rPr>
        <w:t>sjjc111@126.com</w:t>
      </w: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kern w:val="0"/>
          <w:sz w:val="21"/>
          <w:szCs w:val="21"/>
          <w:lang w:val="en-US" w:eastAsia="zh-CN" w:bidi="ar"/>
        </w:rPr>
        <w:fldChar w:fldCharType="end"/>
      </w:r>
    </w:p>
    <w:p w14:paraId="3E9AED3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28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5、举报投诉地址：天津市东丽区津塘公路398号 天津钢铁集团有限公司技术中心3楼集团审计监察部收  收件人电话：022-24708127  邮编：300000</w:t>
      </w:r>
    </w:p>
    <w:p w14:paraId="10A2AE2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280" w:lineRule="exact"/>
        <w:ind w:left="0" w:right="0" w:firstLine="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报名厂家须按此模板出具授权委托书。</w:t>
      </w:r>
    </w:p>
    <w:p w14:paraId="0AC640E6">
      <w:pPr>
        <w:jc w:val="center"/>
        <w:rPr>
          <w:rFonts w:hint="eastAsia"/>
          <w:b/>
          <w:sz w:val="40"/>
          <w:szCs w:val="40"/>
        </w:rPr>
      </w:pPr>
    </w:p>
    <w:p w14:paraId="2B09FF8E">
      <w:pPr>
        <w:jc w:val="center"/>
        <w:rPr>
          <w:rFonts w:hint="eastAsia"/>
          <w:b/>
          <w:sz w:val="40"/>
          <w:szCs w:val="40"/>
        </w:rPr>
      </w:pPr>
    </w:p>
    <w:p w14:paraId="01DD7BD8">
      <w:pPr>
        <w:jc w:val="center"/>
        <w:rPr>
          <w:rFonts w:hint="eastAsia"/>
          <w:b/>
          <w:sz w:val="40"/>
          <w:szCs w:val="40"/>
        </w:rPr>
      </w:pPr>
    </w:p>
    <w:p w14:paraId="6493FED2">
      <w:pPr>
        <w:jc w:val="center"/>
        <w:rPr>
          <w:rFonts w:hint="eastAsia"/>
          <w:b/>
          <w:sz w:val="40"/>
          <w:szCs w:val="40"/>
        </w:rPr>
      </w:pPr>
    </w:p>
    <w:p w14:paraId="37DE39D5">
      <w:pPr>
        <w:jc w:val="center"/>
        <w:rPr>
          <w:rFonts w:hint="eastAsia"/>
          <w:b/>
          <w:sz w:val="40"/>
          <w:szCs w:val="40"/>
        </w:rPr>
      </w:pPr>
    </w:p>
    <w:p w14:paraId="68D7B554">
      <w:pPr>
        <w:jc w:val="center"/>
        <w:rPr>
          <w:rFonts w:hint="eastAsia"/>
          <w:b/>
          <w:sz w:val="40"/>
          <w:szCs w:val="40"/>
        </w:rPr>
      </w:pPr>
    </w:p>
    <w:p w14:paraId="31CC5B58">
      <w:pPr>
        <w:jc w:val="center"/>
        <w:rPr>
          <w:rFonts w:hint="eastAsia"/>
          <w:b/>
          <w:sz w:val="40"/>
          <w:szCs w:val="40"/>
        </w:rPr>
      </w:pPr>
    </w:p>
    <w:p w14:paraId="68F585DD">
      <w:pPr>
        <w:jc w:val="center"/>
        <w:rPr>
          <w:rFonts w:hint="eastAsia"/>
          <w:b/>
          <w:sz w:val="40"/>
          <w:szCs w:val="40"/>
        </w:rPr>
      </w:pPr>
    </w:p>
    <w:p w14:paraId="49F5BD43">
      <w:pPr>
        <w:jc w:val="center"/>
        <w:rPr>
          <w:rFonts w:hint="eastAsia"/>
          <w:b/>
          <w:sz w:val="40"/>
          <w:szCs w:val="40"/>
        </w:rPr>
      </w:pPr>
    </w:p>
    <w:p w14:paraId="0241A9A8">
      <w:pPr>
        <w:jc w:val="center"/>
        <w:rPr>
          <w:rFonts w:hint="eastAsia"/>
          <w:b/>
          <w:sz w:val="40"/>
          <w:szCs w:val="40"/>
        </w:rPr>
      </w:pPr>
    </w:p>
    <w:p w14:paraId="6AD3AE9A">
      <w:pPr>
        <w:jc w:val="center"/>
        <w:rPr>
          <w:rFonts w:hint="eastAsia"/>
          <w:b/>
          <w:sz w:val="40"/>
          <w:szCs w:val="40"/>
        </w:rPr>
      </w:pPr>
      <w:bookmarkStart w:id="0" w:name="_GoBack"/>
      <w:bookmarkEnd w:id="0"/>
      <w:r>
        <w:rPr>
          <w:rFonts w:hint="eastAsia"/>
          <w:b/>
          <w:sz w:val="40"/>
          <w:szCs w:val="40"/>
        </w:rPr>
        <w:t>授  权  委  托  书</w:t>
      </w:r>
    </w:p>
    <w:p w14:paraId="2346F703">
      <w:pPr>
        <w:jc w:val="center"/>
        <w:rPr>
          <w:rFonts w:hint="eastAsia"/>
          <w:b/>
          <w:sz w:val="40"/>
          <w:szCs w:val="40"/>
        </w:rPr>
      </w:pPr>
    </w:p>
    <w:p w14:paraId="6A8A6051">
      <w:pPr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天津市新天钢联合特钢有限公司：</w:t>
      </w:r>
    </w:p>
    <w:p w14:paraId="3F65EB59">
      <w:pPr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天津津德制钢有限公司：</w:t>
      </w:r>
    </w:p>
    <w:p w14:paraId="2BA4F62B">
      <w:pPr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兹委托我公司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同志（身份证号：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  　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）全权负责贵公司的供应商入围及信息维护、与贵公司的招投标、合同签订、账目核对及确认、结算款项以及其他与合同履行相关的事项等事宜，望贵公司予以接洽。</w:t>
      </w:r>
    </w:p>
    <w:p w14:paraId="53B9BE45">
      <w:pPr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被授权人在有效期内签署的所有文件不因授权的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撤销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而失效。</w:t>
      </w:r>
    </w:p>
    <w:p w14:paraId="0431299C">
      <w:pPr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本授权委托书有效期至202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年12月31日。</w:t>
      </w:r>
    </w:p>
    <w:p w14:paraId="75C34D2C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68487AF1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单位名称（加盖公章）：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合同章：</w:t>
      </w:r>
    </w:p>
    <w:p w14:paraId="13024217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3C7DB75C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2FD43A5E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2DB7E14A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591B1D8B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1E4AFD77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法人代表（签字或盖章）：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被委托人签字：</w:t>
      </w:r>
    </w:p>
    <w:p w14:paraId="07424A8D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单位地址：  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邮 　 编：</w:t>
      </w:r>
    </w:p>
    <w:p w14:paraId="61651FCC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开 户 行：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账 　 号：</w:t>
      </w:r>
    </w:p>
    <w:p w14:paraId="75D924DA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固定电话：  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手 机 号：</w:t>
      </w:r>
    </w:p>
    <w:p w14:paraId="0C14099B"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传    真：  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签发日期：</w:t>
      </w:r>
    </w:p>
    <w:tbl>
      <w:tblPr>
        <w:tblStyle w:val="2"/>
        <w:tblW w:w="1020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00"/>
      </w:tblGrid>
      <w:tr w14:paraId="63DB236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trHeight w:val="2595" w:hRule="atLeast"/>
          <w:jc w:val="center"/>
        </w:trPr>
        <w:tc>
          <w:tcPr>
            <w:tcW w:w="102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79B184A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  <w:rPr>
                <w:color w:val="5E6D82"/>
              </w:rPr>
            </w:pPr>
            <w:r>
              <w:rPr>
                <w:rFonts w:hint="eastAsia" w:ascii="宋体" w:hAnsi="宋体" w:eastAsia="宋体" w:cs="宋体"/>
                <w:color w:val="5E6D82"/>
                <w:kern w:val="0"/>
                <w:sz w:val="32"/>
                <w:szCs w:val="32"/>
                <w:lang w:val="en-US" w:eastAsia="zh-CN" w:bidi="ar"/>
              </w:rPr>
              <w:t>粘贴被委托人身份证复印件并加盖公章</w:t>
            </w:r>
          </w:p>
        </w:tc>
      </w:tr>
      <w:tr w14:paraId="06676B7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95" w:hRule="atLeast"/>
          <w:jc w:val="center"/>
        </w:trPr>
        <w:tc>
          <w:tcPr>
            <w:tcW w:w="102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4B91A73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  <w:rPr>
                <w:rFonts w:hint="eastAsia" w:ascii="宋体" w:hAnsi="宋体" w:eastAsia="宋体" w:cs="宋体"/>
                <w:color w:val="5E6D8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5E6D82"/>
                <w:kern w:val="0"/>
                <w:sz w:val="32"/>
                <w:szCs w:val="32"/>
                <w:lang w:val="en-US" w:eastAsia="zh-CN" w:bidi="ar"/>
              </w:rPr>
              <w:t>粘贴被委托人身份证复印件并加盖公章</w:t>
            </w:r>
          </w:p>
        </w:tc>
      </w:tr>
    </w:tbl>
    <w:p w14:paraId="0734411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58F5E3"/>
    <w:multiLevelType w:val="singleLevel"/>
    <w:tmpl w:val="DF58F5E3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38CA6E2E"/>
    <w:multiLevelType w:val="singleLevel"/>
    <w:tmpl w:val="38CA6E2E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4A2D9D65"/>
    <w:multiLevelType w:val="singleLevel"/>
    <w:tmpl w:val="4A2D9D65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0YjNhYmQwZDU0N2ExNWEzMjhmNWIxMWIxMjc2YTUifQ=="/>
    <w:docVar w:name="KSO_WPS_MARK_KEY" w:val="0680cfa0-b4ac-4701-be94-493d11445a19"/>
  </w:docVars>
  <w:rsids>
    <w:rsidRoot w:val="00000000"/>
    <w:rsid w:val="00C11024"/>
    <w:rsid w:val="00CE02A6"/>
    <w:rsid w:val="039E109F"/>
    <w:rsid w:val="04A6469A"/>
    <w:rsid w:val="05914750"/>
    <w:rsid w:val="05EF394C"/>
    <w:rsid w:val="06F12285"/>
    <w:rsid w:val="07A87B1B"/>
    <w:rsid w:val="07FE11AF"/>
    <w:rsid w:val="081F0E36"/>
    <w:rsid w:val="08473A7D"/>
    <w:rsid w:val="0B835865"/>
    <w:rsid w:val="0CD26AF9"/>
    <w:rsid w:val="0E0B1B42"/>
    <w:rsid w:val="11BB1AC9"/>
    <w:rsid w:val="12411B61"/>
    <w:rsid w:val="127420C6"/>
    <w:rsid w:val="12EA441C"/>
    <w:rsid w:val="12F11F60"/>
    <w:rsid w:val="135347EF"/>
    <w:rsid w:val="13885CBC"/>
    <w:rsid w:val="155544AC"/>
    <w:rsid w:val="15CC605B"/>
    <w:rsid w:val="17184F33"/>
    <w:rsid w:val="18AC0FE5"/>
    <w:rsid w:val="18E91C46"/>
    <w:rsid w:val="19F96769"/>
    <w:rsid w:val="1ABE43BB"/>
    <w:rsid w:val="1AC12C81"/>
    <w:rsid w:val="1B7F3F2F"/>
    <w:rsid w:val="1BD65EC2"/>
    <w:rsid w:val="1C4C7F89"/>
    <w:rsid w:val="1F9318CA"/>
    <w:rsid w:val="207F599E"/>
    <w:rsid w:val="21173CDA"/>
    <w:rsid w:val="21366A7E"/>
    <w:rsid w:val="22A96E67"/>
    <w:rsid w:val="2503311B"/>
    <w:rsid w:val="261F1021"/>
    <w:rsid w:val="26FE003E"/>
    <w:rsid w:val="2AE71B20"/>
    <w:rsid w:val="2B2B7E23"/>
    <w:rsid w:val="2C2759C6"/>
    <w:rsid w:val="2D803890"/>
    <w:rsid w:val="2DE63DB0"/>
    <w:rsid w:val="2EDB69D7"/>
    <w:rsid w:val="32E60304"/>
    <w:rsid w:val="334E7886"/>
    <w:rsid w:val="339F11FA"/>
    <w:rsid w:val="33A23974"/>
    <w:rsid w:val="36DD3D74"/>
    <w:rsid w:val="37C75637"/>
    <w:rsid w:val="3A4B53F9"/>
    <w:rsid w:val="3A9713FE"/>
    <w:rsid w:val="3BC35D41"/>
    <w:rsid w:val="3DFC1460"/>
    <w:rsid w:val="3E5B76F3"/>
    <w:rsid w:val="3E625272"/>
    <w:rsid w:val="3EE81051"/>
    <w:rsid w:val="3F0C0D91"/>
    <w:rsid w:val="3FB10508"/>
    <w:rsid w:val="3FD6025D"/>
    <w:rsid w:val="3FE40798"/>
    <w:rsid w:val="419372E7"/>
    <w:rsid w:val="420D269E"/>
    <w:rsid w:val="42B42AB4"/>
    <w:rsid w:val="444F3434"/>
    <w:rsid w:val="44B33E37"/>
    <w:rsid w:val="45214C52"/>
    <w:rsid w:val="47213261"/>
    <w:rsid w:val="47E91F1A"/>
    <w:rsid w:val="4A4831FA"/>
    <w:rsid w:val="4B23174B"/>
    <w:rsid w:val="510C4941"/>
    <w:rsid w:val="542B39A0"/>
    <w:rsid w:val="55F31750"/>
    <w:rsid w:val="56317E15"/>
    <w:rsid w:val="56374597"/>
    <w:rsid w:val="567F7186"/>
    <w:rsid w:val="584434AB"/>
    <w:rsid w:val="5845499B"/>
    <w:rsid w:val="588612D6"/>
    <w:rsid w:val="589F26AC"/>
    <w:rsid w:val="5B620FFC"/>
    <w:rsid w:val="5BB601DE"/>
    <w:rsid w:val="5BC45A9B"/>
    <w:rsid w:val="5ED4442F"/>
    <w:rsid w:val="60BA4165"/>
    <w:rsid w:val="61712653"/>
    <w:rsid w:val="62E63DB0"/>
    <w:rsid w:val="62E67530"/>
    <w:rsid w:val="632E6FDA"/>
    <w:rsid w:val="654F12B3"/>
    <w:rsid w:val="66A27B90"/>
    <w:rsid w:val="67207C27"/>
    <w:rsid w:val="69D37C4F"/>
    <w:rsid w:val="69F772A4"/>
    <w:rsid w:val="6A3A44B6"/>
    <w:rsid w:val="6B565C8B"/>
    <w:rsid w:val="6B6D4547"/>
    <w:rsid w:val="6D1D5999"/>
    <w:rsid w:val="6E350CA1"/>
    <w:rsid w:val="6ED23629"/>
    <w:rsid w:val="6F33379F"/>
    <w:rsid w:val="70417640"/>
    <w:rsid w:val="708446DD"/>
    <w:rsid w:val="70F001C0"/>
    <w:rsid w:val="73D52177"/>
    <w:rsid w:val="7422202D"/>
    <w:rsid w:val="742C61DE"/>
    <w:rsid w:val="742F1639"/>
    <w:rsid w:val="74AB39A9"/>
    <w:rsid w:val="754633E7"/>
    <w:rsid w:val="77291B3A"/>
    <w:rsid w:val="77F819B1"/>
    <w:rsid w:val="7CD662C0"/>
    <w:rsid w:val="7EF34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qFormat/>
    <w:uiPriority w:val="0"/>
    <w:rPr>
      <w:color w:val="0000FF"/>
      <w:u w:val="single"/>
    </w:rPr>
  </w:style>
  <w:style w:type="character" w:customStyle="1" w:styleId="6">
    <w:name w:val="font01"/>
    <w:basedOn w:val="3"/>
    <w:qFormat/>
    <w:uiPriority w:val="0"/>
    <w:rPr>
      <w:rFonts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1707</Words>
  <Characters>2150</Characters>
  <Lines>0</Lines>
  <Paragraphs>0</Paragraphs>
  <TotalTime>2</TotalTime>
  <ScaleCrop>false</ScaleCrop>
  <LinksUpToDate>false</LinksUpToDate>
  <CharactersWithSpaces>2402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2023-05-30T08:36:00Z</dcterms:created>
  <dc:creator>Administrator</dc:creator>
  <cp:lastModifiedBy>张亚辉</cp:lastModifiedBy>
  <dcterms:modified xsi:type="dcterms:W3CDTF">2025-10-22T10:26:38Z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853AF9EEBEF9458A9A6F3DC16E444233_13</vt:lpwstr>
  </property>
  <property fmtid="{D5CDD505-2E9C-101B-9397-08002B2CF9AE}" pid="4" name="KSOTemplateDocerSaveRecord">
    <vt:lpwstr>eyJoZGlkIjoiNjNlNjYzZmE4Njc5ZjBkMzk2NDg0OWVkYjNjZTMxMDAiLCJ1c2VySWQiOiIzNDExODMxODIifQ==</vt:lpwstr>
  </property>
</Properties>
</file>