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BE6C7"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32"/>
          <w:szCs w:val="32"/>
          <w:lang w:val="en-US" w:eastAsia="zh-CN" w:bidi="ar"/>
        </w:rPr>
        <w:t>天津市新天钢联合特钢有限公司</w:t>
      </w:r>
    </w:p>
    <w:p w14:paraId="68F3DC59">
      <w:pPr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企管处人才基地建设通风柜、实验桌采购项目招标公告</w:t>
      </w:r>
    </w:p>
    <w:p w14:paraId="3D70B50E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天津市新天钢联合特钢有限公司就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企管处人才基地建设通风柜、实验桌采购项目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在德龙云招采平台进行招标，欢迎有实力、讲诚信、有合作意向的专业供应商前来报名。</w:t>
      </w:r>
    </w:p>
    <w:p w14:paraId="3629C63C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一、招标项目的名称、用途、数量及简要说明：</w:t>
      </w:r>
    </w:p>
    <w:p w14:paraId="0C9864C8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1. 项目标名：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企管处人才基地建设通风柜、实验桌采购项目</w:t>
      </w:r>
    </w:p>
    <w:p w14:paraId="3C8DF611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highlight w:val="none"/>
          <w:lang w:val="en-US" w:eastAsia="zh-CN" w:bidi="ar"/>
        </w:rPr>
        <w:t>2. 项目要求：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highlight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 xml:space="preserve">满足现场使用要求，满足技术参数，供货时提供产品合格证、原产地证明、报关单，并保证提供后续技术指导和售后服务。            </w:t>
      </w:r>
    </w:p>
    <w:p w14:paraId="73D239BB">
      <w:pP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3. 采购明细：（如有采购明细需上传采购明细表）</w:t>
      </w:r>
    </w:p>
    <w:tbl>
      <w:tblPr>
        <w:tblStyle w:val="2"/>
        <w:tblpPr w:leftFromText="180" w:rightFromText="180" w:vertAnchor="text" w:horzAnchor="page" w:tblpX="1299" w:tblpY="577"/>
        <w:tblOverlap w:val="never"/>
        <w:tblW w:w="9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318"/>
        <w:gridCol w:w="1200"/>
        <w:gridCol w:w="3513"/>
        <w:gridCol w:w="387"/>
        <w:gridCol w:w="565"/>
        <w:gridCol w:w="2423"/>
      </w:tblGrid>
      <w:tr w14:paraId="7617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技术要求 型号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79A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急企仪25-10-037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实验单桌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长1500*宽750*高800；材质：钢木；喷涂：环氧树脂喷涂高温固化；工艺：四角磨圆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6.0000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F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急企仪25-10-039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通风柜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长*宽*高：2350*1500*850mm；材质：钢木；容积：2.8立方米； 风速 0.5 - 0.8 m/s；常温20℃ - 25℃；喷涂：环氧树脂喷涂高温固化；工艺：四角磨圆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3.0000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9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ED19C67">
      <w:pPr>
        <w:rPr>
          <w:rFonts w:hint="default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</w:p>
    <w:p w14:paraId="58D21F7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二、报名人资质要求：</w:t>
      </w:r>
    </w:p>
    <w:p w14:paraId="6490F37A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1、具有一般纳税人资格的境内单位或企业法人 ；2、具有有效期内的营业执照、银行开户许可证等基本资质；3、注册资金≥200万元；4、具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备有效期内所投标项目的经营资质；5、已过纳税辅导期，具有三年及三年以上相关生产、经营的资历；6、具备一定资金实力，接受新天钢联合特钢付款方式；7、报名人具有相关的经营业绩，提供相关有效业绩证明（三家以上钢厂或大型企业的发票复印件）；8、凡有意参与报名单位请与天津市新天钢联合特钢有限公司联系，按要求提供资质业绩等文件，审核通过后具备参标资格。9、报名人合格入围后依据我公司要求，与我公司签订《廉洁诚信合作协议》。</w:t>
      </w:r>
    </w:p>
    <w:p w14:paraId="3B319D23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三、投标方式</w:t>
      </w:r>
    </w:p>
    <w:p w14:paraId="0918EF21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招标单位对意向投标单位提交的资质材料进行审查，向审查合格单位发出招标邀请，接到招标邀请的单位请按邀请要求时间交纳相应投标保证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金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lang w:val="en-US" w:eastAsia="zh-CN" w:bidi="ar"/>
        </w:rPr>
        <w:t>10000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元，合同履行完毕后无息退还；如果投标人提供虚假材料、串标、中标后拒绝签订合同，招标方将没收投标保证金。</w:t>
      </w:r>
    </w:p>
    <w:p w14:paraId="153E24FD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保证金缴纳账户： </w:t>
      </w:r>
    </w:p>
    <w:p w14:paraId="34D14F0B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公司：天津市新天钢联合特钢有限公司</w:t>
      </w:r>
    </w:p>
    <w:p w14:paraId="4346F420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开户行：渤海银行股份有限公司天津荣业大街支行（原多伦道支行）</w:t>
      </w:r>
    </w:p>
    <w:p w14:paraId="0DF6E350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银行账号：2000245226000652</w:t>
      </w:r>
    </w:p>
    <w:p w14:paraId="05ECB721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大额行号：318110000055</w:t>
      </w:r>
    </w:p>
    <w:p w14:paraId="506BDDF4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保证金缴纳务必在报价前完成，否则不能报价；</w:t>
      </w:r>
    </w:p>
    <w:p w14:paraId="67D869D5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投标注意事项：</w:t>
      </w:r>
    </w:p>
    <w:p w14:paraId="48D554A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（1）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保证金缴纳务必在报价前完成，否则不能报价。</w:t>
      </w:r>
    </w:p>
    <w:p w14:paraId="15EDA779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报价时，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  <w:t>投标人的报价单须被授权委托人签字并加盖公章或合同章，同时必须附带《授权委托书》。</w:t>
      </w:r>
    </w:p>
    <w:p w14:paraId="295F2DAA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2"/>
          <w:szCs w:val="22"/>
          <w:lang w:val="en-US" w:eastAsia="zh-CN" w:bidi="ar"/>
        </w:rPr>
        <w:t>招标项目遵循一次性报价原则，对一次报价中的最低价及次低价提供二次报价机会。</w:t>
      </w:r>
    </w:p>
    <w:p w14:paraId="66CFCAD7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四、报名截止时间</w:t>
      </w:r>
    </w:p>
    <w:p w14:paraId="6D94CB38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报名截止时间：</w:t>
      </w:r>
    </w:p>
    <w:p w14:paraId="291B6D98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五、报名方式：1、意向报名单位在招标公示期内，进入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德龙云招采平台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进行线上报名（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www.yun-zhaocai.cn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）。填写正确的联系人、联系方式和邮箱，附件内容（附件包含资质文件、业绩文件、授权委托书等，招标公告中要求报名人提供的资质必须加盖单位公章，以扫描件压缩包形式上传，单个文件小于25M，文件名称更改为单位全称），上述文件为必填项，报名单位发送报名邮件的时间超出公示期或与以上要求不符，则视为报名无效。</w:t>
      </w:r>
    </w:p>
    <w:p w14:paraId="077EB269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报名网址：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www.yun-zhaocai.cn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报名咨询认证电话 ：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15822022406</w:t>
      </w:r>
    </w:p>
    <w:p w14:paraId="2115DB05"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0" w:after="100" w:afterAutospacing="0" w:line="315" w:lineRule="atLeast"/>
        <w:ind w:left="0" w:leftChars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招标文件获取方式： 投标单位经资质审核入围后，可在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交易平台查看招标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文件。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lang w:val="en-US" w:eastAsia="zh-CN" w:bidi="ar"/>
        </w:rPr>
        <w:t>招标办咨询电话：022-59268670；技术人员电话：15332082603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 </w:t>
      </w:r>
    </w:p>
    <w:p w14:paraId="067D0E1E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100" w:afterAutospacing="0" w:line="315" w:lineRule="atLeast"/>
        <w:ind w:leftChars="0" w:right="0" w:rightChars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六、本公告解释权归天津市新天钢联合特钢有限公司</w:t>
      </w:r>
    </w:p>
    <w:p w14:paraId="38E85925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七、举报投诉方式：可采用电话、微信、微信公众号、电子邮箱、信函、举报箱及走访等方式进行举报投诉，倡导实名。</w:t>
      </w:r>
    </w:p>
    <w:p w14:paraId="0BB98AFA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1、举报投诉手机号码：15930959111     2、举报投诉微信号码：15930959111</w:t>
      </w:r>
    </w:p>
    <w:p w14:paraId="73D05490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3、举报投诉微信公众号：SJJC111       4、举报投诉电子邮箱：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"mailto:sjjc111@126.com"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sjjc111@126.com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</w:p>
    <w:p w14:paraId="0AB87A25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5、举报投诉地址：天津市东丽区津塘公路398号 天津钢铁集团有限公司技术中心3楼集团审计监察部收  收件人电话：022-24708127  邮编：300000</w:t>
      </w:r>
    </w:p>
    <w:p w14:paraId="0480DA5D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报名厂家须按此模板出具授权委托书。</w:t>
      </w:r>
    </w:p>
    <w:p w14:paraId="0A89625F">
      <w:pPr>
        <w:jc w:val="center"/>
        <w:rPr>
          <w:rFonts w:hint="eastAsia"/>
          <w:b/>
          <w:sz w:val="40"/>
          <w:szCs w:val="40"/>
        </w:rPr>
      </w:pPr>
    </w:p>
    <w:p w14:paraId="4BD54AC6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  权  委  托  书</w:t>
      </w:r>
    </w:p>
    <w:p w14:paraId="3AB11F41">
      <w:pPr>
        <w:jc w:val="center"/>
        <w:rPr>
          <w:rFonts w:hint="eastAsia"/>
          <w:b/>
          <w:sz w:val="40"/>
          <w:szCs w:val="40"/>
        </w:rPr>
      </w:pPr>
    </w:p>
    <w:p w14:paraId="44D54A3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天津市新天钢联合特钢有限公司：</w:t>
      </w:r>
    </w:p>
    <w:p w14:paraId="569D64B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天津津德制钢有限公司：</w:t>
      </w:r>
    </w:p>
    <w:p w14:paraId="00C1F7C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兹委托我公司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同志（身份证号：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）全权负责贵公司的供应商入围及信息维护、与贵公司的招投标、合同签订、账目核对及确认、结算款项以及其他与合同履行相关的事项等事宜，望贵公司予以接洽。</w:t>
      </w:r>
    </w:p>
    <w:p w14:paraId="6975837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被授权人在有效期内签署的所有文件不因授权的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撤销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而失效。</w:t>
      </w:r>
    </w:p>
    <w:p w14:paraId="6B49FFC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本授权委托书有效期至202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年12月31日。</w:t>
      </w:r>
    </w:p>
    <w:p w14:paraId="58DE97F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950D4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单位名称（加盖公章）：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合同章：</w:t>
      </w:r>
    </w:p>
    <w:p w14:paraId="61A6E05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AF68E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DF988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BDE58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9ECED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法人代表（签字或盖章）：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被委托人签字：</w:t>
      </w:r>
    </w:p>
    <w:p w14:paraId="3EC2668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单位地址：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邮 　 编：</w:t>
      </w:r>
    </w:p>
    <w:p w14:paraId="696282F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 户 行：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账 　 号：</w:t>
      </w:r>
    </w:p>
    <w:p w14:paraId="7CEAACE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固定电话：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手 机 号：</w:t>
      </w:r>
    </w:p>
    <w:p w14:paraId="71687DE8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传    真：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签发日期：</w:t>
      </w:r>
    </w:p>
    <w:tbl>
      <w:tblPr>
        <w:tblStyle w:val="2"/>
        <w:tblW w:w="102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 w14:paraId="35B337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2310" w:hRule="atLeast"/>
          <w:jc w:val="center"/>
        </w:trPr>
        <w:tc>
          <w:tcPr>
            <w:tcW w:w="10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96DED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  <w:rPr>
                <w:color w:val="5E6D82"/>
              </w:rPr>
            </w:pPr>
            <w:r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  <w:t>粘贴被委托人身份证复印件并加盖公章</w:t>
            </w:r>
          </w:p>
        </w:tc>
      </w:tr>
      <w:tr w14:paraId="7028F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8" w:hRule="atLeast"/>
          <w:jc w:val="center"/>
        </w:trPr>
        <w:tc>
          <w:tcPr>
            <w:tcW w:w="10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01E8C6C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  <w:t>粘贴被委托人身份证复印件并加盖公章</w:t>
            </w:r>
          </w:p>
        </w:tc>
      </w:tr>
    </w:tbl>
    <w:p w14:paraId="3AF1B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8F5E3"/>
    <w:multiLevelType w:val="singleLevel"/>
    <w:tmpl w:val="DF58F5E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7C712A7"/>
    <w:multiLevelType w:val="singleLevel"/>
    <w:tmpl w:val="E7C712A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8CA6E2E"/>
    <w:multiLevelType w:val="singleLevel"/>
    <w:tmpl w:val="38CA6E2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FlNWY3NjU0ZDJmOWRiNDFiM2NmYzBkMTI3ZDAifQ=="/>
    <w:docVar w:name="KSO_WPS_MARK_KEY" w:val="0680cfa0-b4ac-4701-be94-493d11445a19"/>
  </w:docVars>
  <w:rsids>
    <w:rsidRoot w:val="00000000"/>
    <w:rsid w:val="002200E7"/>
    <w:rsid w:val="00CE02A6"/>
    <w:rsid w:val="039E109F"/>
    <w:rsid w:val="06F12285"/>
    <w:rsid w:val="07A87B1B"/>
    <w:rsid w:val="081F0E36"/>
    <w:rsid w:val="08473A7D"/>
    <w:rsid w:val="0CD26AF9"/>
    <w:rsid w:val="0DDC275E"/>
    <w:rsid w:val="0E01709B"/>
    <w:rsid w:val="0E537F42"/>
    <w:rsid w:val="11BB1AC9"/>
    <w:rsid w:val="127420C6"/>
    <w:rsid w:val="12F11F60"/>
    <w:rsid w:val="13885CBC"/>
    <w:rsid w:val="155544AC"/>
    <w:rsid w:val="17184F33"/>
    <w:rsid w:val="18AC0FE5"/>
    <w:rsid w:val="18E91C46"/>
    <w:rsid w:val="19F96769"/>
    <w:rsid w:val="1B6A1B1B"/>
    <w:rsid w:val="1B7F3F2F"/>
    <w:rsid w:val="1BD65EC2"/>
    <w:rsid w:val="1C4C7F89"/>
    <w:rsid w:val="1F2E6598"/>
    <w:rsid w:val="1F9318CA"/>
    <w:rsid w:val="1FCC5730"/>
    <w:rsid w:val="207F599E"/>
    <w:rsid w:val="21166507"/>
    <w:rsid w:val="21173CDA"/>
    <w:rsid w:val="21366A7E"/>
    <w:rsid w:val="2AE71B20"/>
    <w:rsid w:val="2B2B7E23"/>
    <w:rsid w:val="2EDB69D7"/>
    <w:rsid w:val="33385CD9"/>
    <w:rsid w:val="334E7886"/>
    <w:rsid w:val="3BC35D41"/>
    <w:rsid w:val="3BC77CA4"/>
    <w:rsid w:val="3DFC1460"/>
    <w:rsid w:val="3E5B76F3"/>
    <w:rsid w:val="3F0C0D91"/>
    <w:rsid w:val="3FB10508"/>
    <w:rsid w:val="3FD6025D"/>
    <w:rsid w:val="3FE40798"/>
    <w:rsid w:val="408A17C8"/>
    <w:rsid w:val="419372E7"/>
    <w:rsid w:val="420D269E"/>
    <w:rsid w:val="42857EDC"/>
    <w:rsid w:val="42B42AB4"/>
    <w:rsid w:val="431172F6"/>
    <w:rsid w:val="444F3434"/>
    <w:rsid w:val="49785B24"/>
    <w:rsid w:val="4AAA028D"/>
    <w:rsid w:val="4E942BDF"/>
    <w:rsid w:val="50E11E2F"/>
    <w:rsid w:val="510C4941"/>
    <w:rsid w:val="542B39A0"/>
    <w:rsid w:val="55F31750"/>
    <w:rsid w:val="56374597"/>
    <w:rsid w:val="567F7186"/>
    <w:rsid w:val="57380A2B"/>
    <w:rsid w:val="57C80222"/>
    <w:rsid w:val="584434AB"/>
    <w:rsid w:val="588612D6"/>
    <w:rsid w:val="588946A2"/>
    <w:rsid w:val="589F26AC"/>
    <w:rsid w:val="5BB601DE"/>
    <w:rsid w:val="5BC45A9B"/>
    <w:rsid w:val="5ED4442F"/>
    <w:rsid w:val="61712653"/>
    <w:rsid w:val="62B34488"/>
    <w:rsid w:val="62E63DB0"/>
    <w:rsid w:val="62E67530"/>
    <w:rsid w:val="647B71FB"/>
    <w:rsid w:val="67207C27"/>
    <w:rsid w:val="69D37C4F"/>
    <w:rsid w:val="69F772A4"/>
    <w:rsid w:val="6B565C8B"/>
    <w:rsid w:val="6B6D4547"/>
    <w:rsid w:val="6E350CA1"/>
    <w:rsid w:val="70F001C0"/>
    <w:rsid w:val="7422202D"/>
    <w:rsid w:val="754633E7"/>
    <w:rsid w:val="77F819B1"/>
    <w:rsid w:val="7EF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1549</Words>
  <Characters>2276</Characters>
  <Lines>0</Lines>
  <Paragraphs>0</Paragraphs>
  <TotalTime>1</TotalTime>
  <ScaleCrop>false</ScaleCrop>
  <LinksUpToDate>false</LinksUpToDate>
  <CharactersWithSpaces>2306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2023-05-30T08:36:00Z</dcterms:created>
  <dc:creator>Administrator</dc:creator>
  <cp:lastModifiedBy>我永远都在</cp:lastModifiedBy>
  <dcterms:modified xsi:type="dcterms:W3CDTF">2025-11-06T05:59:05Z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E0943A21EDDA48CA82C12CC195D97D44_13</vt:lpwstr>
  </property>
  <property fmtid="{D5CDD505-2E9C-101B-9397-08002B2CF9AE}" pid="4" name="KSOTemplateDocerSaveRecord">
    <vt:lpwstr>eyJoZGlkIjoiZWY0NTA2ODNhZTNmY2JlODlmYTAwNTM3ZWY1MjYxYTEiLCJ1c2VySWQiOiI1Njc2NTU2NDkifQ==</vt:lpwstr>
  </property>
</Properties>
</file>